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BC" w:rsidRPr="002F224A" w:rsidRDefault="00382CBC" w:rsidP="00382C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202324"/>
          <w:sz w:val="28"/>
          <w:szCs w:val="28"/>
          <w:shd w:val="clear" w:color="auto" w:fill="FFFFFF"/>
        </w:rPr>
      </w:pPr>
      <w:bookmarkStart w:id="0" w:name="_GoBack"/>
      <w:r w:rsidRPr="002F224A">
        <w:rPr>
          <w:rFonts w:ascii="Arial" w:hAnsi="Arial" w:cs="Arial"/>
          <w:b/>
          <w:bCs/>
          <w:color w:val="202324"/>
          <w:sz w:val="28"/>
          <w:szCs w:val="28"/>
          <w:shd w:val="clear" w:color="auto" w:fill="FFFFFF"/>
        </w:rPr>
        <w:t xml:space="preserve">Elektrody dla dorosłych do defibrylatora </w:t>
      </w:r>
      <w:proofErr w:type="spellStart"/>
      <w:r w:rsidRPr="002F224A">
        <w:rPr>
          <w:rFonts w:ascii="Arial" w:hAnsi="Arial" w:cs="Arial"/>
          <w:b/>
          <w:bCs/>
          <w:color w:val="202324"/>
          <w:sz w:val="28"/>
          <w:szCs w:val="28"/>
          <w:shd w:val="clear" w:color="auto" w:fill="FFFFFF"/>
        </w:rPr>
        <w:t>Defibtech</w:t>
      </w:r>
      <w:proofErr w:type="spellEnd"/>
      <w:r w:rsidRPr="002F224A">
        <w:rPr>
          <w:rFonts w:ascii="Arial" w:hAnsi="Arial" w:cs="Arial"/>
          <w:b/>
          <w:bCs/>
          <w:color w:val="202324"/>
          <w:sz w:val="28"/>
          <w:szCs w:val="28"/>
          <w:shd w:val="clear" w:color="auto" w:fill="FFFFFF"/>
        </w:rPr>
        <w:t xml:space="preserve"> LIFELINE</w:t>
      </w:r>
    </w:p>
    <w:bookmarkEnd w:id="0"/>
    <w:p w:rsidR="00382CBC" w:rsidRDefault="00382CBC" w:rsidP="00382CBC">
      <w:p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Arial" w:hAnsi="Arial" w:cs="Arial"/>
          <w:color w:val="2424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324"/>
          <w:sz w:val="28"/>
          <w:szCs w:val="28"/>
          <w:shd w:val="clear" w:color="auto" w:fill="FFFFFF"/>
        </w:rPr>
        <w:t xml:space="preserve">- </w:t>
      </w:r>
      <w:r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>E</w:t>
      </w:r>
      <w:r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>lektrody do defibrylatora</w:t>
      </w:r>
      <w:r w:rsidRPr="00FB5F39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 </w:t>
      </w:r>
      <w:r w:rsidRPr="00FB5F39">
        <w:rPr>
          <w:rFonts w:ascii="Arial" w:hAnsi="Arial" w:cs="Arial"/>
          <w:color w:val="242424"/>
          <w:sz w:val="28"/>
          <w:szCs w:val="28"/>
          <w:shd w:val="clear" w:color="auto" w:fill="FFFFFF"/>
        </w:rPr>
        <w:t>AED </w:t>
      </w:r>
      <w:proofErr w:type="spellStart"/>
      <w:r w:rsidRPr="00FB5F39">
        <w:rPr>
          <w:rStyle w:val="Pogrubienie"/>
          <w:rFonts w:ascii="Arial" w:hAnsi="Arial" w:cs="Arial"/>
          <w:b w:val="0"/>
          <w:color w:val="242424"/>
          <w:sz w:val="28"/>
          <w:szCs w:val="28"/>
          <w:shd w:val="clear" w:color="auto" w:fill="FFFFFF"/>
        </w:rPr>
        <w:t>Defibtech</w:t>
      </w:r>
      <w:proofErr w:type="spellEnd"/>
      <w:r w:rsidRPr="00FB5F39">
        <w:rPr>
          <w:rStyle w:val="Pogrubienie"/>
          <w:rFonts w:ascii="Arial" w:hAnsi="Arial" w:cs="Arial"/>
          <w:b w:val="0"/>
          <w:color w:val="242424"/>
          <w:sz w:val="28"/>
          <w:szCs w:val="28"/>
          <w:shd w:val="clear" w:color="auto" w:fill="FFFFFF"/>
        </w:rPr>
        <w:t> LIFELINE</w:t>
      </w:r>
    </w:p>
    <w:p w:rsidR="00382CBC" w:rsidRDefault="00382CBC" w:rsidP="00382C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>
        <w:rPr>
          <w:rStyle w:val="Pogrubienie"/>
          <w:rFonts w:ascii="Arial" w:hAnsi="Arial" w:cs="Arial"/>
          <w:color w:val="242424"/>
          <w:sz w:val="28"/>
          <w:szCs w:val="28"/>
          <w:shd w:val="clear" w:color="auto" w:fill="FFFFFF"/>
        </w:rPr>
        <w:t xml:space="preserve">- </w:t>
      </w:r>
      <w:r>
        <w:rPr>
          <w:rFonts w:ascii="Arial" w:eastAsia="Times New Roman" w:hAnsi="Arial" w:cs="Arial"/>
          <w:color w:val="3D3D3D"/>
          <w:sz w:val="28"/>
          <w:szCs w:val="28"/>
          <w:lang w:eastAsia="pl-PL"/>
        </w:rPr>
        <w:t>D</w:t>
      </w: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efibrylacja dorosłych</w:t>
      </w:r>
    </w:p>
    <w:p w:rsidR="00382CBC" w:rsidRDefault="00382CBC" w:rsidP="00382C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pl-PL"/>
        </w:rPr>
        <w:t>- Rok dostawy tożsamy z rokiem produkcji</w:t>
      </w:r>
    </w:p>
    <w:p w:rsidR="00382CBC" w:rsidRPr="002F224A" w:rsidRDefault="00382CBC" w:rsidP="00382C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2F224A">
        <w:rPr>
          <w:rStyle w:val="Pogrubienie"/>
          <w:rFonts w:ascii="Arial" w:hAnsi="Arial" w:cs="Arial"/>
          <w:b w:val="0"/>
          <w:color w:val="2B2D42"/>
          <w:spacing w:val="-2"/>
          <w:sz w:val="28"/>
          <w:szCs w:val="28"/>
          <w:shd w:val="clear" w:color="auto" w:fill="FFFFFF"/>
        </w:rPr>
        <w:t>Wyrób medyczny produkowany zgodnie z Rozporządzeniem Parlamentu Europejskiego i Rady (UE) 2017/745 (MDR) oraz normami / rozporządzeniami / dyrektywami: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ISO 14971:2012 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BS EN ISO 13485:2016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 EN 60601-1:2006+A12:2014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60601-1-11: 2015 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60601-1-6:2010+A1:2015 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PL 62366:2008+ A1:2015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60601-2-4:2011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ISO 10993-1: 2009 + AC: 2010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Rozporządzenie (WE) nr 1907/2006 (REACH)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Dyrektywa 2011/65/UE (</w:t>
      </w:r>
      <w:proofErr w:type="spellStart"/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RoHS</w:t>
      </w:r>
      <w:proofErr w:type="spellEnd"/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)</w:t>
      </w:r>
      <w:r w:rsidRPr="002F224A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2F224A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Dyrektywa 2012/19/UE  (WEEE)</w:t>
      </w:r>
    </w:p>
    <w:p w:rsidR="00931445" w:rsidRDefault="00931445"/>
    <w:sectPr w:rsidR="00931445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C"/>
    <w:rsid w:val="000D2B74"/>
    <w:rsid w:val="00382CBC"/>
    <w:rsid w:val="00931445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60814-B8BE-44E6-9075-18C1AC4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2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1</cp:revision>
  <dcterms:created xsi:type="dcterms:W3CDTF">2024-11-22T09:28:00Z</dcterms:created>
  <dcterms:modified xsi:type="dcterms:W3CDTF">2024-11-22T09:29:00Z</dcterms:modified>
</cp:coreProperties>
</file>