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3F927" w14:textId="77777777" w:rsidR="00D56356" w:rsidRDefault="00D56356" w:rsidP="00D56356">
      <w:pPr>
        <w:spacing w:line="360" w:lineRule="auto"/>
        <w:rPr>
          <w:rFonts w:ascii="Times New Roman" w:hAnsi="Times New Roman" w:cs="Times New Roman"/>
        </w:rPr>
      </w:pPr>
    </w:p>
    <w:p w14:paraId="6F09D661" w14:textId="77777777" w:rsidR="00D56356" w:rsidRPr="003113CD" w:rsidRDefault="00D56356" w:rsidP="00D56356">
      <w:pPr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50B052D0" wp14:editId="1765E3EF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</w:rPr>
        <w:tab/>
      </w:r>
      <w:r w:rsidRPr="003113C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3113CD">
        <w:rPr>
          <w:rFonts w:ascii="Times New Roman" w:hAnsi="Times New Roman"/>
        </w:rPr>
        <w:tab/>
      </w:r>
      <w:r w:rsidRPr="003113CD">
        <w:rPr>
          <w:rFonts w:ascii="Times New Roman" w:hAnsi="Times New Roman"/>
        </w:rPr>
        <w:tab/>
      </w:r>
      <w:r w:rsidRPr="003113CD">
        <w:rPr>
          <w:rFonts w:ascii="Times New Roman" w:hAnsi="Times New Roman"/>
        </w:rPr>
        <w:tab/>
      </w:r>
      <w:r w:rsidRPr="003113CD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3AE610A8" wp14:editId="2719C5CA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677236BB" w14:textId="77777777" w:rsidR="00D56356" w:rsidRPr="003113CD" w:rsidRDefault="00D56356" w:rsidP="00D56356">
      <w:pPr>
        <w:ind w:left="142" w:right="284"/>
        <w:rPr>
          <w:rFonts w:ascii="Arial" w:eastAsia="Times New Roman" w:hAnsi="Arial" w:cs="Arial"/>
          <w:i/>
          <w:iCs/>
          <w:color w:val="3366FF"/>
          <w:spacing w:val="58"/>
          <w:szCs w:val="20"/>
        </w:rPr>
      </w:pPr>
    </w:p>
    <w:p w14:paraId="23AA8890" w14:textId="77777777" w:rsidR="00D56356" w:rsidRPr="003113CD" w:rsidRDefault="00D56356" w:rsidP="00D56356">
      <w:pPr>
        <w:ind w:left="-142" w:right="284"/>
        <w:rPr>
          <w:rFonts w:ascii="Arial" w:eastAsia="Times New Roman" w:hAnsi="Arial" w:cs="Arial"/>
          <w:i/>
          <w:iCs/>
          <w:spacing w:val="58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Cs w:val="20"/>
        </w:rPr>
        <w:t>ul. Szkolna 7,   62-731 Przykona</w:t>
      </w:r>
    </w:p>
    <w:p w14:paraId="6045D3FA" w14:textId="77777777" w:rsidR="00D56356" w:rsidRPr="0045098B" w:rsidRDefault="00D56356" w:rsidP="00D56356">
      <w:pPr>
        <w:ind w:left="142" w:right="284"/>
        <w:rPr>
          <w:rFonts w:ascii="Arial" w:eastAsia="Times New Roman" w:hAnsi="Arial" w:cs="Arial"/>
          <w:i/>
          <w:iCs/>
          <w:spacing w:val="58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Cs w:val="20"/>
        </w:rPr>
        <w:t>tel. 063 279 10 10,  fax. 063 279 10 22</w:t>
      </w:r>
    </w:p>
    <w:p w14:paraId="71E20B96" w14:textId="77777777" w:rsidR="00D56356" w:rsidRPr="0045098B" w:rsidRDefault="00D56356" w:rsidP="00D56356">
      <w:pPr>
        <w:rPr>
          <w:rFonts w:ascii="Times New Roman" w:eastAsia="Times New Roman" w:hAnsi="Times New Roman" w:cs="Times New Roman"/>
          <w:i/>
          <w:iCs/>
          <w:color w:val="3366FF"/>
          <w:spacing w:val="58"/>
        </w:rPr>
      </w:pPr>
      <w:r w:rsidRPr="0045098B">
        <w:rPr>
          <w:rFonts w:ascii="Arial" w:eastAsia="Times New Roman" w:hAnsi="Arial" w:cs="Arial"/>
          <w:i/>
          <w:iCs/>
          <w:spacing w:val="58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Cs w:val="20"/>
        </w:rPr>
        <w:t>email:</w:t>
      </w:r>
      <w:hyperlink r:id="rId10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u w:val="single"/>
          </w:rPr>
          <w:t>przykona@przykona.pl</w:t>
        </w:r>
      </w:hyperlink>
    </w:p>
    <w:p w14:paraId="07E37DAB" w14:textId="77777777" w:rsidR="00D56356" w:rsidRPr="0045098B" w:rsidRDefault="00D56356" w:rsidP="00D56356">
      <w:pPr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5982C" wp14:editId="116B95E5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081CE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Pr="0045098B">
        <w:rPr>
          <w:rFonts w:ascii="Times New Roman" w:hAnsi="Times New Roman"/>
          <w:sz w:val="28"/>
          <w:szCs w:val="28"/>
        </w:rPr>
        <w:t xml:space="preserve">  </w:t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</w:p>
    <w:p w14:paraId="454F2D10" w14:textId="77777777" w:rsidR="00E338D7" w:rsidRDefault="00EA5B4B" w:rsidP="00EA5B4B">
      <w:pPr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14:paraId="36BAA2ED" w14:textId="2653D559" w:rsidR="00364921" w:rsidRPr="006A7857" w:rsidRDefault="00E338D7" w:rsidP="00EA5B4B">
      <w:pPr>
        <w:ind w:right="-284"/>
        <w:rPr>
          <w:rFonts w:ascii="Book Antiqua" w:hAnsi="Book Antiqua"/>
        </w:rPr>
      </w:pPr>
      <w:r>
        <w:rPr>
          <w:rFonts w:ascii="Times New Roman" w:hAnsi="Times New Roman"/>
        </w:rPr>
        <w:t xml:space="preserve">                            </w:t>
      </w:r>
      <w:r w:rsidR="00EA5B4B">
        <w:rPr>
          <w:rFonts w:ascii="Times New Roman" w:hAnsi="Times New Roman"/>
        </w:rPr>
        <w:t xml:space="preserve">                                                               </w:t>
      </w:r>
      <w:r w:rsidR="00D56356" w:rsidRPr="006A7857">
        <w:rPr>
          <w:rFonts w:ascii="Book Antiqua" w:hAnsi="Book Antiqua"/>
        </w:rPr>
        <w:t xml:space="preserve">Przykona, dnia </w:t>
      </w:r>
      <w:r w:rsidR="00373F24">
        <w:rPr>
          <w:rFonts w:ascii="Book Antiqua" w:hAnsi="Book Antiqua"/>
        </w:rPr>
        <w:t>1</w:t>
      </w:r>
      <w:r w:rsidR="00CD52CE">
        <w:rPr>
          <w:rFonts w:ascii="Book Antiqua" w:hAnsi="Book Antiqua"/>
        </w:rPr>
        <w:t>4</w:t>
      </w:r>
      <w:r w:rsidR="00373F24">
        <w:rPr>
          <w:rFonts w:ascii="Book Antiqua" w:hAnsi="Book Antiqua"/>
        </w:rPr>
        <w:t xml:space="preserve"> listopada</w:t>
      </w:r>
      <w:r w:rsidR="00D56356" w:rsidRPr="006A7857">
        <w:rPr>
          <w:rFonts w:ascii="Book Antiqua" w:hAnsi="Book Antiqua"/>
        </w:rPr>
        <w:t xml:space="preserve"> 202</w:t>
      </w:r>
      <w:r w:rsidR="00D158CD">
        <w:rPr>
          <w:rFonts w:ascii="Book Antiqua" w:hAnsi="Book Antiqua"/>
        </w:rPr>
        <w:t>4</w:t>
      </w:r>
      <w:r w:rsidR="00D56356" w:rsidRPr="006A7857">
        <w:rPr>
          <w:rFonts w:ascii="Book Antiqua" w:hAnsi="Book Antiqua"/>
        </w:rPr>
        <w:t xml:space="preserve"> r.</w:t>
      </w:r>
    </w:p>
    <w:p w14:paraId="4FFCFC20" w14:textId="77777777" w:rsidR="009A602A" w:rsidRPr="006A7857" w:rsidRDefault="009A602A" w:rsidP="009A602A">
      <w:pPr>
        <w:jc w:val="both"/>
        <w:rPr>
          <w:rFonts w:ascii="Book Antiqua" w:hAnsi="Book Antiqua" w:cs="Times New Roman"/>
        </w:rPr>
      </w:pPr>
    </w:p>
    <w:p w14:paraId="3963495A" w14:textId="77777777" w:rsidR="00E338D7" w:rsidRDefault="00E338D7" w:rsidP="007E3459">
      <w:pPr>
        <w:jc w:val="both"/>
        <w:rPr>
          <w:rFonts w:ascii="Book Antiqua" w:hAnsi="Book Antiqua" w:cs="Times New Roman"/>
        </w:rPr>
      </w:pPr>
    </w:p>
    <w:p w14:paraId="5DD74227" w14:textId="792C73CC" w:rsidR="007E3459" w:rsidRPr="006A7857" w:rsidRDefault="007E3459" w:rsidP="007E3459">
      <w:pPr>
        <w:jc w:val="both"/>
        <w:rPr>
          <w:rFonts w:ascii="Book Antiqua" w:hAnsi="Book Antiqua" w:cs="Times New Roman"/>
        </w:rPr>
      </w:pPr>
      <w:r w:rsidRPr="006A7857">
        <w:rPr>
          <w:rFonts w:ascii="Book Antiqua" w:hAnsi="Book Antiqua" w:cs="Times New Roman"/>
        </w:rPr>
        <w:t>RRG.271.</w:t>
      </w:r>
      <w:r w:rsidR="00373F24">
        <w:rPr>
          <w:rFonts w:ascii="Book Antiqua" w:hAnsi="Book Antiqua" w:cs="Times New Roman"/>
        </w:rPr>
        <w:t>1</w:t>
      </w:r>
      <w:r w:rsidR="00CD52CE">
        <w:rPr>
          <w:rFonts w:ascii="Book Antiqua" w:hAnsi="Book Antiqua" w:cs="Times New Roman"/>
        </w:rPr>
        <w:t>8</w:t>
      </w:r>
      <w:r w:rsidRPr="006A7857">
        <w:rPr>
          <w:rFonts w:ascii="Book Antiqua" w:hAnsi="Book Antiqua" w:cs="Times New Roman"/>
        </w:rPr>
        <w:t>.202</w:t>
      </w:r>
      <w:r w:rsidR="00D158CD">
        <w:rPr>
          <w:rFonts w:ascii="Book Antiqua" w:hAnsi="Book Antiqua" w:cs="Times New Roman"/>
        </w:rPr>
        <w:t>4</w:t>
      </w:r>
    </w:p>
    <w:p w14:paraId="294A00E8" w14:textId="1DD21A08" w:rsidR="00041ADA" w:rsidRPr="00E338D7" w:rsidRDefault="00364921" w:rsidP="00E338D7">
      <w:pPr>
        <w:jc w:val="both"/>
        <w:rPr>
          <w:rFonts w:ascii="Book Antiqua" w:hAnsi="Book Antiqua" w:cs="Times New Roman"/>
        </w:rPr>
      </w:pPr>
      <w:r w:rsidRPr="006A7857">
        <w:rPr>
          <w:rFonts w:ascii="Book Antiqua" w:hAnsi="Book Antiqua"/>
          <w:sz w:val="20"/>
        </w:rPr>
        <w:t>(</w:t>
      </w:r>
      <w:r w:rsidRPr="006A7857">
        <w:rPr>
          <w:rFonts w:ascii="Book Antiqua" w:hAnsi="Book Antiqua"/>
          <w:i/>
          <w:sz w:val="20"/>
        </w:rPr>
        <w:t>nr ref. postępowania</w:t>
      </w:r>
      <w:r w:rsidRPr="006A7857">
        <w:rPr>
          <w:rFonts w:ascii="Book Antiqua" w:hAnsi="Book Antiqua"/>
          <w:sz w:val="20"/>
        </w:rPr>
        <w:t>)</w:t>
      </w:r>
    </w:p>
    <w:p w14:paraId="4B6DDEF2" w14:textId="77777777" w:rsidR="00E338D7" w:rsidRDefault="00E338D7" w:rsidP="00A97104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b/>
          <w:sz w:val="28"/>
          <w:szCs w:val="28"/>
        </w:rPr>
      </w:pPr>
    </w:p>
    <w:p w14:paraId="5D27CA0C" w14:textId="510EC63A" w:rsidR="00364921" w:rsidRPr="006A7857" w:rsidRDefault="00A97104" w:rsidP="00A97104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MODYFIKACJA TREŚCI SWZ</w:t>
      </w:r>
    </w:p>
    <w:p w14:paraId="22087ACB" w14:textId="285FD536" w:rsidR="008E04F9" w:rsidRDefault="00364921" w:rsidP="00CD52CE">
      <w:pPr>
        <w:pStyle w:val="Default"/>
        <w:ind w:left="993" w:hanging="993"/>
        <w:jc w:val="both"/>
        <w:rPr>
          <w:rFonts w:ascii="Book Antiqua" w:hAnsi="Book Antiqua" w:cs="BookmanOldStyle"/>
          <w:color w:val="auto"/>
        </w:rPr>
      </w:pPr>
      <w:r w:rsidRPr="00A97104">
        <w:rPr>
          <w:rFonts w:ascii="Book Antiqua" w:hAnsi="Book Antiqua"/>
        </w:rPr>
        <w:t>Dotyczy</w:t>
      </w:r>
      <w:r w:rsidR="00FF5657" w:rsidRPr="00A97104">
        <w:rPr>
          <w:rFonts w:ascii="Book Antiqua" w:hAnsi="Book Antiqua"/>
        </w:rPr>
        <w:t>:</w:t>
      </w:r>
      <w:r w:rsidR="000B4E66" w:rsidRPr="00A97104">
        <w:rPr>
          <w:rFonts w:ascii="Book Antiqua" w:hAnsi="Book Antiqua"/>
        </w:rPr>
        <w:tab/>
      </w:r>
      <w:r w:rsidRPr="00A97104">
        <w:rPr>
          <w:rFonts w:ascii="Book Antiqua" w:hAnsi="Book Antiqua"/>
        </w:rPr>
        <w:t xml:space="preserve">postępowania o udzielenie zamówienia publicznego prowadzonego w trybie </w:t>
      </w:r>
      <w:r w:rsidR="007E3459" w:rsidRPr="00A97104">
        <w:rPr>
          <w:rFonts w:ascii="Book Antiqua" w:hAnsi="Book Antiqua"/>
        </w:rPr>
        <w:t xml:space="preserve">podstawowym - art 275 pkt 1 Pzp </w:t>
      </w:r>
      <w:r w:rsidRPr="00A97104">
        <w:rPr>
          <w:rFonts w:ascii="Book Antiqua" w:hAnsi="Book Antiqua"/>
        </w:rPr>
        <w:t xml:space="preserve"> na </w:t>
      </w:r>
      <w:r w:rsidR="007E3459" w:rsidRPr="00A97104">
        <w:rPr>
          <w:rFonts w:ascii="Book Antiqua" w:hAnsi="Book Antiqua"/>
        </w:rPr>
        <w:t xml:space="preserve">zadanie pn. </w:t>
      </w:r>
      <w:r w:rsidR="000B4E66" w:rsidRPr="00A97104">
        <w:rPr>
          <w:rFonts w:ascii="Book Antiqua" w:hAnsi="Book Antiqua" w:cs="BookmanOldStyle"/>
          <w:color w:val="auto"/>
        </w:rPr>
        <w:t xml:space="preserve">„ </w:t>
      </w:r>
      <w:r w:rsidR="00373F24" w:rsidRPr="00A97104">
        <w:rPr>
          <w:rFonts w:ascii="Book Antiqua" w:hAnsi="Book Antiqua" w:cs="BookmanOldStyle"/>
          <w:color w:val="auto"/>
        </w:rPr>
        <w:t>Z</w:t>
      </w:r>
      <w:r w:rsidR="00CD52CE">
        <w:rPr>
          <w:rFonts w:ascii="Book Antiqua" w:hAnsi="Book Antiqua" w:cs="BookmanOldStyle"/>
          <w:color w:val="auto"/>
        </w:rPr>
        <w:t>imowe utrzymanie dróg na terenie Gminy Przykona w sezonie 2024/2025.</w:t>
      </w:r>
      <w:r w:rsidR="000B4E66" w:rsidRPr="00A97104">
        <w:rPr>
          <w:rFonts w:ascii="Book Antiqua" w:hAnsi="Book Antiqua" w:cs="BookmanOldStyle"/>
          <w:color w:val="auto"/>
        </w:rPr>
        <w:t xml:space="preserve"> </w:t>
      </w:r>
      <w:r w:rsidR="00DB3216" w:rsidRPr="00A97104">
        <w:rPr>
          <w:rFonts w:ascii="Book Antiqua" w:hAnsi="Book Antiqua" w:cs="BookmanOldStyle"/>
          <w:color w:val="auto"/>
        </w:rPr>
        <w:t>„</w:t>
      </w:r>
    </w:p>
    <w:p w14:paraId="67255C0B" w14:textId="77777777" w:rsidR="00CD52CE" w:rsidRDefault="00CD52CE" w:rsidP="00CD52CE">
      <w:pPr>
        <w:pStyle w:val="Default"/>
        <w:ind w:left="993" w:hanging="993"/>
        <w:jc w:val="both"/>
        <w:rPr>
          <w:rFonts w:ascii="Book Antiqua" w:hAnsi="Book Antiqua" w:cs="BookmanOldStyle"/>
          <w:color w:val="auto"/>
        </w:rPr>
      </w:pPr>
    </w:p>
    <w:p w14:paraId="4DD6A808" w14:textId="77777777" w:rsidR="00CD52CE" w:rsidRPr="00CD52CE" w:rsidRDefault="00CD52CE" w:rsidP="00CD52CE">
      <w:pPr>
        <w:pStyle w:val="Default"/>
        <w:ind w:left="993" w:hanging="993"/>
        <w:jc w:val="both"/>
        <w:rPr>
          <w:rFonts w:ascii="Book Antiqua" w:hAnsi="Book Antiqua" w:cs="BookmanOldStyle"/>
          <w:color w:val="auto"/>
        </w:rPr>
      </w:pPr>
    </w:p>
    <w:p w14:paraId="7282C042" w14:textId="2D5382B3" w:rsidR="00D158CD" w:rsidRPr="004619AE" w:rsidRDefault="00774C2B" w:rsidP="00FA66F7">
      <w:pPr>
        <w:pStyle w:val="Standard"/>
        <w:ind w:firstLine="555"/>
        <w:jc w:val="both"/>
        <w:rPr>
          <w:rFonts w:ascii="Book Antiqua" w:hAnsi="Book Antiqua" w:cs="Times New Roman"/>
          <w:color w:val="000000"/>
        </w:rPr>
      </w:pPr>
      <w:r w:rsidRPr="004619AE">
        <w:rPr>
          <w:rFonts w:ascii="Book Antiqua" w:hAnsi="Book Antiqua" w:cs="Times New Roman"/>
          <w:color w:val="000000"/>
        </w:rPr>
        <w:t>W związku z udzielonymi wyjaśnieniami d</w:t>
      </w:r>
      <w:r w:rsidR="008E04F9" w:rsidRPr="004619AE">
        <w:rPr>
          <w:rFonts w:ascii="Book Antiqua" w:hAnsi="Book Antiqua" w:cs="Times New Roman"/>
          <w:color w:val="000000"/>
        </w:rPr>
        <w:t>ziałając na podstawie art</w:t>
      </w:r>
      <w:r w:rsidR="008E04F9" w:rsidRPr="004619AE">
        <w:rPr>
          <w:rFonts w:ascii="Book Antiqua" w:hAnsi="Book Antiqua" w:cs="Times New Roman"/>
          <w:color w:val="FF0000"/>
        </w:rPr>
        <w:t>.</w:t>
      </w:r>
      <w:r w:rsidR="003A294A" w:rsidRPr="004619AE">
        <w:rPr>
          <w:rFonts w:ascii="Book Antiqua" w:hAnsi="Book Antiqua" w:cs="Times New Roman"/>
          <w:color w:val="FF0000"/>
        </w:rPr>
        <w:t xml:space="preserve"> </w:t>
      </w:r>
      <w:r w:rsidR="008E04F9" w:rsidRPr="004619AE">
        <w:rPr>
          <w:rFonts w:ascii="Book Antiqua" w:hAnsi="Book Antiqua" w:cs="Times New Roman"/>
        </w:rPr>
        <w:t>286 ust 1</w:t>
      </w:r>
      <w:r w:rsidR="00373F24" w:rsidRPr="004619AE">
        <w:rPr>
          <w:rFonts w:ascii="Book Antiqua" w:hAnsi="Book Antiqua" w:cs="Times New Roman"/>
        </w:rPr>
        <w:t>,</w:t>
      </w:r>
      <w:r w:rsidR="00336FDB" w:rsidRPr="004619AE">
        <w:rPr>
          <w:rFonts w:ascii="Book Antiqua" w:hAnsi="Book Antiqua" w:cs="Times New Roman"/>
        </w:rPr>
        <w:t xml:space="preserve"> </w:t>
      </w:r>
      <w:r w:rsidR="00373F24" w:rsidRPr="004619AE">
        <w:rPr>
          <w:rFonts w:ascii="Book Antiqua" w:hAnsi="Book Antiqua" w:cs="Times New Roman"/>
        </w:rPr>
        <w:t>3</w:t>
      </w:r>
      <w:r w:rsidRPr="004619AE">
        <w:rPr>
          <w:rFonts w:ascii="Book Antiqua" w:hAnsi="Book Antiqua" w:cs="Times New Roman"/>
        </w:rPr>
        <w:t>,</w:t>
      </w:r>
      <w:r w:rsidR="00336FDB" w:rsidRPr="004619AE">
        <w:rPr>
          <w:rFonts w:ascii="Book Antiqua" w:hAnsi="Book Antiqua" w:cs="Times New Roman"/>
        </w:rPr>
        <w:t xml:space="preserve"> </w:t>
      </w:r>
      <w:r w:rsidRPr="004619AE">
        <w:rPr>
          <w:rFonts w:ascii="Book Antiqua" w:hAnsi="Book Antiqua" w:cs="Times New Roman"/>
        </w:rPr>
        <w:t>7</w:t>
      </w:r>
      <w:r w:rsidR="008E04F9" w:rsidRPr="004619AE">
        <w:rPr>
          <w:rFonts w:ascii="Book Antiqua" w:hAnsi="Book Antiqua" w:cs="Times New Roman"/>
        </w:rPr>
        <w:t xml:space="preserve"> i </w:t>
      </w:r>
      <w:r w:rsidRPr="004619AE">
        <w:rPr>
          <w:rFonts w:ascii="Book Antiqua" w:hAnsi="Book Antiqua" w:cs="Times New Roman"/>
        </w:rPr>
        <w:t>9</w:t>
      </w:r>
      <w:r w:rsidR="008E04F9" w:rsidRPr="004619AE">
        <w:rPr>
          <w:rFonts w:ascii="Book Antiqua" w:hAnsi="Book Antiqua" w:cs="Times New Roman"/>
          <w:color w:val="FF0000"/>
        </w:rPr>
        <w:t xml:space="preserve"> </w:t>
      </w:r>
      <w:r w:rsidR="008E04F9" w:rsidRPr="004619AE">
        <w:rPr>
          <w:rFonts w:ascii="Book Antiqua" w:hAnsi="Book Antiqua" w:cs="Times New Roman"/>
          <w:color w:val="000000"/>
        </w:rPr>
        <w:t>ustawy z dnia 11 września 2019 r. Prawo zamówień publicznych ( t.j. Dz. U. z 202</w:t>
      </w:r>
      <w:r w:rsidR="00336FDB" w:rsidRPr="004619AE">
        <w:rPr>
          <w:rFonts w:ascii="Book Antiqua" w:hAnsi="Book Antiqua" w:cs="Times New Roman"/>
          <w:color w:val="000000"/>
        </w:rPr>
        <w:t>4</w:t>
      </w:r>
      <w:r w:rsidR="008E04F9" w:rsidRPr="004619AE">
        <w:rPr>
          <w:rFonts w:ascii="Book Antiqua" w:hAnsi="Book Antiqua" w:cs="Times New Roman"/>
          <w:color w:val="000000"/>
        </w:rPr>
        <w:t xml:space="preserve"> r. poz. 1</w:t>
      </w:r>
      <w:r w:rsidR="00336FDB" w:rsidRPr="004619AE">
        <w:rPr>
          <w:rFonts w:ascii="Book Antiqua" w:hAnsi="Book Antiqua" w:cs="Times New Roman"/>
          <w:color w:val="000000"/>
        </w:rPr>
        <w:t>320</w:t>
      </w:r>
      <w:r w:rsidR="008E04F9" w:rsidRPr="004619AE">
        <w:rPr>
          <w:rFonts w:ascii="Book Antiqua" w:hAnsi="Book Antiqua" w:cs="Times New Roman"/>
          <w:color w:val="000000"/>
        </w:rPr>
        <w:t xml:space="preserve"> ze zm. ) Zamawiający </w:t>
      </w:r>
      <w:r w:rsidR="00FA66F7" w:rsidRPr="004619AE">
        <w:rPr>
          <w:rFonts w:ascii="Book Antiqua" w:hAnsi="Book Antiqua" w:cs="Times New Roman"/>
          <w:color w:val="000000"/>
        </w:rPr>
        <w:t xml:space="preserve">informuje, że dokonał zmiany SWZ w </w:t>
      </w:r>
      <w:r w:rsidR="00D158CD" w:rsidRPr="004619AE">
        <w:rPr>
          <w:rFonts w:ascii="Book Antiqua" w:hAnsi="Book Antiqua" w:cs="Times New Roman"/>
          <w:color w:val="000000"/>
        </w:rPr>
        <w:t xml:space="preserve"> następującym zakresie:</w:t>
      </w:r>
    </w:p>
    <w:p w14:paraId="14E4A444" w14:textId="77777777" w:rsidR="00336FDB" w:rsidRPr="004619AE" w:rsidRDefault="00336FDB" w:rsidP="00FA66F7">
      <w:pPr>
        <w:pStyle w:val="Standard"/>
        <w:ind w:firstLine="555"/>
        <w:jc w:val="both"/>
        <w:rPr>
          <w:rFonts w:ascii="Book Antiqua" w:hAnsi="Book Antiqua" w:cs="Times New Roman"/>
          <w:color w:val="000000"/>
        </w:rPr>
      </w:pPr>
    </w:p>
    <w:p w14:paraId="0AC32B93" w14:textId="750AF024" w:rsidR="00D158CD" w:rsidRPr="00E338D7" w:rsidRDefault="00E14DD9" w:rsidP="00E338D7">
      <w:pPr>
        <w:pStyle w:val="Standard"/>
        <w:numPr>
          <w:ilvl w:val="0"/>
          <w:numId w:val="18"/>
        </w:numPr>
        <w:ind w:left="284" w:hanging="284"/>
        <w:jc w:val="both"/>
        <w:rPr>
          <w:rFonts w:ascii="Book Antiqua" w:hAnsi="Book Antiqua" w:cs="Times New Roman"/>
          <w:color w:val="000000"/>
        </w:rPr>
      </w:pPr>
      <w:r w:rsidRPr="00E338D7">
        <w:rPr>
          <w:rFonts w:ascii="Book Antiqua" w:hAnsi="Book Antiqua" w:cs="Times New Roman"/>
          <w:color w:val="000000"/>
        </w:rPr>
        <w:t xml:space="preserve">W Rozdziale II pn. „ Wymagania stawiane wykonawcy „ w podrozdziale 5 pn. </w:t>
      </w:r>
      <w:r w:rsidRPr="00E338D7">
        <w:rPr>
          <w:rFonts w:ascii="Book Antiqua" w:hAnsi="Book Antiqua" w:cs="Times New Roman"/>
          <w:color w:val="000000"/>
        </w:rPr>
        <w:br/>
        <w:t xml:space="preserve">„ Warunki udziału w postępowaniu o udzielenie zamówienia  „  pkt </w:t>
      </w:r>
      <w:r w:rsidR="00CD52CE" w:rsidRPr="00E338D7">
        <w:rPr>
          <w:rFonts w:ascii="Book Antiqua" w:hAnsi="Book Antiqua" w:cs="Times New Roman"/>
          <w:color w:val="000000"/>
        </w:rPr>
        <w:t>4</w:t>
      </w:r>
      <w:r w:rsidRPr="00E338D7">
        <w:rPr>
          <w:rFonts w:ascii="Book Antiqua" w:hAnsi="Book Antiqua" w:cs="Times New Roman"/>
          <w:color w:val="000000"/>
        </w:rPr>
        <w:t>) otrzymuje nowe brzmienie</w:t>
      </w:r>
      <w:r w:rsidR="00AA74D5" w:rsidRPr="00E338D7">
        <w:rPr>
          <w:rFonts w:ascii="Book Antiqua" w:hAnsi="Book Antiqua" w:cs="Times New Roman"/>
          <w:color w:val="000000"/>
        </w:rPr>
        <w:t>:</w:t>
      </w:r>
    </w:p>
    <w:p w14:paraId="070A2FBB" w14:textId="77777777" w:rsidR="005C7F95" w:rsidRPr="00E338D7" w:rsidRDefault="005C7F95" w:rsidP="00E338D7">
      <w:pPr>
        <w:pStyle w:val="Standard"/>
        <w:jc w:val="both"/>
        <w:rPr>
          <w:rFonts w:ascii="Book Antiqua" w:hAnsi="Book Antiqua" w:cs="Times New Roman"/>
          <w:color w:val="000000"/>
        </w:rPr>
      </w:pPr>
    </w:p>
    <w:p w14:paraId="6DD9983B" w14:textId="0A2535CC" w:rsidR="00CD52CE" w:rsidRPr="00E338D7" w:rsidRDefault="00CD52CE" w:rsidP="00E338D7">
      <w:pPr>
        <w:ind w:left="284" w:hanging="284"/>
        <w:jc w:val="both"/>
        <w:rPr>
          <w:rFonts w:ascii="Book Antiqua" w:eastAsiaTheme="majorEastAsia" w:hAnsi="Book Antiqua" w:cstheme="majorBidi"/>
          <w:b/>
          <w:u w:val="single"/>
        </w:rPr>
      </w:pPr>
      <w:r w:rsidRPr="00E338D7">
        <w:rPr>
          <w:rFonts w:ascii="Book Antiqua" w:eastAsiaTheme="majorEastAsia" w:hAnsi="Book Antiqua" w:cstheme="majorBidi"/>
          <w:b/>
        </w:rPr>
        <w:t xml:space="preserve">„  </w:t>
      </w:r>
      <w:r w:rsidRPr="00E338D7">
        <w:rPr>
          <w:rFonts w:ascii="Book Antiqua" w:eastAsiaTheme="majorEastAsia" w:hAnsi="Book Antiqua" w:cstheme="majorBidi"/>
          <w:b/>
          <w:u w:val="single"/>
        </w:rPr>
        <w:t>4) zdolności technicznej lub zawodowej:</w:t>
      </w:r>
    </w:p>
    <w:p w14:paraId="4FB1F051" w14:textId="77777777" w:rsidR="00CD52CE" w:rsidRPr="00E338D7" w:rsidRDefault="00CD52CE" w:rsidP="00E338D7">
      <w:pPr>
        <w:pStyle w:val="Akapitzlist"/>
        <w:autoSpaceDE w:val="0"/>
        <w:autoSpaceDN w:val="0"/>
        <w:adjustRightInd w:val="0"/>
        <w:spacing w:after="240"/>
        <w:ind w:left="284"/>
        <w:rPr>
          <w:rFonts w:ascii="Book Antiqua" w:hAnsi="Book Antiqua"/>
        </w:rPr>
      </w:pPr>
      <w:r w:rsidRPr="00E338D7">
        <w:rPr>
          <w:rFonts w:ascii="Book Antiqua" w:hAnsi="Book Antiqua"/>
        </w:rPr>
        <w:t>Warunek ten zostanie uznany za spełniony, jeśli:</w:t>
      </w:r>
    </w:p>
    <w:p w14:paraId="785D2804" w14:textId="02B8189F" w:rsidR="00CD52CE" w:rsidRPr="00E338D7" w:rsidRDefault="00CD52CE" w:rsidP="00E338D7">
      <w:pPr>
        <w:pStyle w:val="Akapitzlist"/>
        <w:autoSpaceDE w:val="0"/>
        <w:autoSpaceDN w:val="0"/>
        <w:adjustRightInd w:val="0"/>
        <w:spacing w:after="240"/>
        <w:ind w:left="284"/>
        <w:jc w:val="both"/>
        <w:rPr>
          <w:rFonts w:ascii="Book Antiqua" w:hAnsi="Book Antiqua"/>
        </w:rPr>
      </w:pPr>
      <w:r w:rsidRPr="00E338D7">
        <w:rPr>
          <w:rFonts w:ascii="Book Antiqua" w:hAnsi="Book Antiqua"/>
        </w:rPr>
        <w:t xml:space="preserve">Wykonawca załączy </w:t>
      </w:r>
      <w:r w:rsidRPr="00E338D7">
        <w:rPr>
          <w:rFonts w:ascii="Book Antiqua" w:hAnsi="Book Antiqua"/>
          <w:b/>
          <w:bCs/>
        </w:rPr>
        <w:t xml:space="preserve">wykaz zawierający co najmniej jedną usługę polegającą na </w:t>
      </w:r>
      <w:r w:rsidR="00032F7C" w:rsidRPr="00E338D7">
        <w:rPr>
          <w:rFonts w:ascii="Book Antiqua" w:hAnsi="Book Antiqua"/>
          <w:b/>
          <w:bCs/>
        </w:rPr>
        <w:t xml:space="preserve">wykonaniu usługi </w:t>
      </w:r>
      <w:r w:rsidRPr="00E338D7">
        <w:rPr>
          <w:rFonts w:ascii="Book Antiqua" w:hAnsi="Book Antiqua"/>
          <w:b/>
          <w:bCs/>
        </w:rPr>
        <w:t>utrzymani</w:t>
      </w:r>
      <w:r w:rsidR="00032F7C" w:rsidRPr="00E338D7">
        <w:rPr>
          <w:rFonts w:ascii="Book Antiqua" w:hAnsi="Book Antiqua"/>
          <w:b/>
          <w:bCs/>
        </w:rPr>
        <w:t>a</w:t>
      </w:r>
      <w:r w:rsidRPr="00E338D7">
        <w:rPr>
          <w:rFonts w:ascii="Book Antiqua" w:hAnsi="Book Antiqua"/>
          <w:b/>
          <w:bCs/>
        </w:rPr>
        <w:t xml:space="preserve"> dróg o wartości co najmniej 50 000,00 zł brutto</w:t>
      </w:r>
      <w:r w:rsidR="00032F7C" w:rsidRPr="00E338D7">
        <w:rPr>
          <w:rFonts w:ascii="Book Antiqua" w:hAnsi="Book Antiqua"/>
          <w:b/>
        </w:rPr>
        <w:t xml:space="preserve"> </w:t>
      </w:r>
      <w:r w:rsidRPr="00E338D7">
        <w:rPr>
          <w:rFonts w:ascii="Book Antiqua" w:hAnsi="Book Antiqua"/>
        </w:rPr>
        <w:t xml:space="preserve">wykonanych/wykonywanych  w okresie ostatnich 3 lat, a jeżeli okres prowadzenia działalności jest krótszy - w tym okresie, wraz z podaniem ich wartości, przedmiotu, dat wykonania i podmiotów, na rzecz których dostawy lub usługi zostały wykonane lub są wykonywane, oraz załączeniem dowodów określających,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</w:t>
      </w:r>
      <w:r w:rsidRPr="00E338D7">
        <w:rPr>
          <w:rFonts w:ascii="Book Antiqua" w:hAnsi="Book Antiqua"/>
        </w:rPr>
        <w:lastRenderedPageBreak/>
        <w:t>należyte wykonywanie powinny być wystawione w okresie ostatnich 3 miesięcy – według wzoru stanowiącego załącznik nr 6.</w:t>
      </w:r>
    </w:p>
    <w:p w14:paraId="28D5246E" w14:textId="77777777" w:rsidR="00CD52CE" w:rsidRPr="00E338D7" w:rsidRDefault="00CD52CE" w:rsidP="00E338D7">
      <w:pPr>
        <w:tabs>
          <w:tab w:val="left" w:pos="0"/>
        </w:tabs>
        <w:spacing w:after="10"/>
        <w:jc w:val="both"/>
        <w:rPr>
          <w:rFonts w:ascii="Book Antiqua" w:hAnsi="Book Antiqua"/>
          <w:iCs/>
        </w:rPr>
      </w:pPr>
      <w:r w:rsidRPr="00E338D7">
        <w:rPr>
          <w:rFonts w:ascii="Book Antiqua" w:hAnsi="Book Antiqua"/>
          <w:iCs/>
        </w:rPr>
        <w:t>Zamawiający informuje, że dla potrzeb spełniania warunków opisanych, powyżej, jeżeli wartości zostaną podane w walutach innych niż zł, Zamawiający w celu przeliczenia waluty na zł/PLN przyjmie średni kurs zł do tej waluty podawany przez NBP na dzień opublikowania ogłoszenia o zamówieniu dotyczącego niniejszego postępowania w BZP.</w:t>
      </w:r>
      <w:r w:rsidRPr="00E338D7">
        <w:rPr>
          <w:rFonts w:ascii="Book Antiqua" w:hAnsi="Book Antiqua"/>
          <w:iCs/>
          <w:sz w:val="20"/>
        </w:rPr>
        <w:t xml:space="preserve"> </w:t>
      </w:r>
      <w:r w:rsidRPr="00E338D7">
        <w:rPr>
          <w:rFonts w:ascii="Book Antiqua" w:hAnsi="Book Antiqua"/>
          <w:iCs/>
        </w:rPr>
        <w:t xml:space="preserve">Jeżeli w dniu publikacji ogłoszenia o zamówieniu w BZP, NBP nie publikuje średniego kursu danej waluty, za podstawę przeliczenia przyjmuje się średni kurs waluty publikowany pierwszego dnia, po dniu publikacji ogłoszenia o zamówieniu w BZP, w którym zostanie on opublikowany.  </w:t>
      </w:r>
    </w:p>
    <w:p w14:paraId="13E356EC" w14:textId="77777777" w:rsidR="00CD52CE" w:rsidRPr="00E338D7" w:rsidRDefault="00CD52CE" w:rsidP="00E338D7">
      <w:pPr>
        <w:autoSpaceDE w:val="0"/>
        <w:autoSpaceDN w:val="0"/>
        <w:adjustRightInd w:val="0"/>
        <w:jc w:val="both"/>
        <w:rPr>
          <w:rFonts w:ascii="Book Antiqua" w:hAnsi="Book Antiqua"/>
          <w:b/>
          <w:strike/>
        </w:rPr>
      </w:pPr>
    </w:p>
    <w:p w14:paraId="138A4FBD" w14:textId="77777777" w:rsidR="00CD52CE" w:rsidRPr="00E338D7" w:rsidRDefault="00CD52CE" w:rsidP="00E338D7">
      <w:pPr>
        <w:autoSpaceDE w:val="0"/>
        <w:autoSpaceDN w:val="0"/>
        <w:adjustRightInd w:val="0"/>
        <w:jc w:val="both"/>
        <w:rPr>
          <w:rFonts w:ascii="Book Antiqua" w:hAnsi="Book Antiqua"/>
          <w:bCs/>
        </w:rPr>
      </w:pPr>
      <w:r w:rsidRPr="00E338D7">
        <w:rPr>
          <w:rFonts w:ascii="Book Antiqua" w:hAnsi="Book Antiqua"/>
          <w:bCs/>
        </w:rPr>
        <w:t xml:space="preserve">Zamawiający, w stosunku do wykonawców wspólnie ubiegających się o udzielenie zamówienia, w odniesieniu do warunku dotyczącego zdolności technicznych lub zawodowej – dopuszcza łączne spełnienie warunku przez Wykonawców. </w:t>
      </w:r>
    </w:p>
    <w:p w14:paraId="3C21BB62" w14:textId="77777777" w:rsidR="00CD52CE" w:rsidRPr="00E338D7" w:rsidRDefault="00CD52CE" w:rsidP="00E338D7">
      <w:pPr>
        <w:autoSpaceDE w:val="0"/>
        <w:autoSpaceDN w:val="0"/>
        <w:adjustRightInd w:val="0"/>
        <w:jc w:val="both"/>
        <w:rPr>
          <w:rFonts w:ascii="Book Antiqua" w:hAnsi="Book Antiqua"/>
          <w:b/>
          <w:color w:val="00B050"/>
        </w:rPr>
      </w:pPr>
    </w:p>
    <w:p w14:paraId="751E8181" w14:textId="2FA2E43E" w:rsidR="00CD52CE" w:rsidRPr="00E338D7" w:rsidRDefault="00CD52CE" w:rsidP="00E338D7">
      <w:pPr>
        <w:pStyle w:val="Akapitzlist"/>
        <w:autoSpaceDE w:val="0"/>
        <w:autoSpaceDN w:val="0"/>
        <w:adjustRightInd w:val="0"/>
        <w:ind w:left="0"/>
        <w:jc w:val="both"/>
        <w:rPr>
          <w:rFonts w:ascii="Book Antiqua" w:eastAsia="TimesNewRoman,Bold" w:hAnsi="Book Antiqua"/>
          <w:b/>
          <w:bCs/>
        </w:rPr>
      </w:pPr>
      <w:r w:rsidRPr="00E338D7">
        <w:rPr>
          <w:rFonts w:ascii="Book Antiqua" w:hAnsi="Book Antiqua"/>
        </w:rPr>
        <w:t xml:space="preserve"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 </w:t>
      </w:r>
      <w:r w:rsidRPr="00E338D7">
        <w:rPr>
          <w:rFonts w:ascii="Book Antiqua" w:eastAsia="TimesNewRoman,Bold" w:hAnsi="Book Antiqua"/>
        </w:rPr>
        <w:t>/oświadczenie tego podmiotu według wzoru stanowiącego</w:t>
      </w:r>
      <w:r w:rsidRPr="00E338D7">
        <w:rPr>
          <w:rFonts w:ascii="Book Antiqua" w:eastAsia="TimesNewRoman,Bold" w:hAnsi="Book Antiqua"/>
          <w:b/>
          <w:bCs/>
        </w:rPr>
        <w:t xml:space="preserve"> załącznik nr  8 do SWZ/.</w:t>
      </w:r>
      <w:r w:rsidR="00E338D7" w:rsidRPr="00E338D7">
        <w:rPr>
          <w:rFonts w:ascii="Book Antiqua" w:eastAsia="TimesNewRoman,Bold" w:hAnsi="Book Antiqua"/>
          <w:b/>
          <w:bCs/>
        </w:rPr>
        <w:t xml:space="preserve"> „</w:t>
      </w:r>
    </w:p>
    <w:p w14:paraId="7E1765CB" w14:textId="77777777" w:rsidR="00323784" w:rsidRPr="00E338D7" w:rsidRDefault="00323784" w:rsidP="00E338D7">
      <w:pPr>
        <w:pStyle w:val="Akapitzlist"/>
        <w:autoSpaceDE w:val="0"/>
        <w:autoSpaceDN w:val="0"/>
        <w:adjustRightInd w:val="0"/>
        <w:ind w:left="0"/>
        <w:jc w:val="both"/>
        <w:rPr>
          <w:rFonts w:ascii="Book Antiqua" w:eastAsia="TimesNewRoman,Bold" w:hAnsi="Book Antiqua"/>
          <w:b/>
          <w:bCs/>
        </w:rPr>
      </w:pPr>
    </w:p>
    <w:p w14:paraId="58F92004" w14:textId="77777777" w:rsidR="00CD52CE" w:rsidRPr="00E338D7" w:rsidRDefault="00CD52CE" w:rsidP="00E338D7">
      <w:pPr>
        <w:pStyle w:val="Akapitzlist"/>
        <w:autoSpaceDE w:val="0"/>
        <w:autoSpaceDN w:val="0"/>
        <w:adjustRightInd w:val="0"/>
        <w:ind w:left="0"/>
        <w:jc w:val="both"/>
        <w:rPr>
          <w:rFonts w:ascii="Book Antiqua" w:eastAsia="TimesNewRoman,Bold" w:hAnsi="Book Antiqua"/>
          <w:b/>
          <w:bCs/>
        </w:rPr>
      </w:pPr>
    </w:p>
    <w:p w14:paraId="7EE66E4A" w14:textId="1BA9A0FA" w:rsidR="00AA74D5" w:rsidRPr="00E338D7" w:rsidRDefault="00AA74D5" w:rsidP="00E338D7">
      <w:pPr>
        <w:pStyle w:val="Standard"/>
        <w:numPr>
          <w:ilvl w:val="0"/>
          <w:numId w:val="18"/>
        </w:numPr>
        <w:ind w:left="284" w:hanging="284"/>
        <w:jc w:val="both"/>
        <w:rPr>
          <w:rFonts w:ascii="Book Antiqua" w:hAnsi="Book Antiqua" w:cs="Times New Roman"/>
          <w:color w:val="000000"/>
        </w:rPr>
      </w:pPr>
      <w:r w:rsidRPr="00E338D7">
        <w:rPr>
          <w:rFonts w:ascii="Book Antiqua" w:hAnsi="Book Antiqua" w:cs="Times New Roman"/>
          <w:color w:val="000000"/>
        </w:rPr>
        <w:t xml:space="preserve">W Rozdziale II pn. „ Wymagania stawiane wykonawcy „ w podrozdziale 7 pn. </w:t>
      </w:r>
      <w:r w:rsidRPr="00E338D7">
        <w:rPr>
          <w:rFonts w:ascii="Book Antiqua" w:hAnsi="Book Antiqua" w:cs="Times New Roman"/>
          <w:color w:val="000000"/>
        </w:rPr>
        <w:br/>
        <w:t xml:space="preserve">„ Wykaz podmiotowych środków dowodowych, innych dokumentów i oświadczeń „ </w:t>
      </w:r>
      <w:r w:rsidR="003A294A" w:rsidRPr="00E338D7">
        <w:rPr>
          <w:rFonts w:ascii="Book Antiqua" w:hAnsi="Book Antiqua" w:cs="Times New Roman"/>
          <w:color w:val="000000"/>
        </w:rPr>
        <w:t xml:space="preserve">w </w:t>
      </w:r>
      <w:r w:rsidRPr="00E338D7">
        <w:rPr>
          <w:rFonts w:ascii="Book Antiqua" w:hAnsi="Book Antiqua" w:cs="Times New Roman"/>
          <w:color w:val="000000"/>
        </w:rPr>
        <w:t xml:space="preserve">pkt 2 ) pn „ Dokumenty składane na wezwanie „  ppkt. A. 1.  otrzymuje nowe brzmienie: </w:t>
      </w:r>
    </w:p>
    <w:p w14:paraId="577351F1" w14:textId="4C043DC4" w:rsidR="00032F7C" w:rsidRPr="00E338D7" w:rsidRDefault="00AA74D5" w:rsidP="00E338D7">
      <w:pPr>
        <w:spacing w:before="240"/>
        <w:jc w:val="both"/>
        <w:rPr>
          <w:rFonts w:ascii="Book Antiqua" w:hAnsi="Book Antiqua"/>
          <w:b/>
        </w:rPr>
      </w:pPr>
      <w:r w:rsidRPr="00E338D7">
        <w:rPr>
          <w:rFonts w:ascii="Book Antiqua" w:hAnsi="Book Antiqua"/>
          <w:b/>
          <w:bCs/>
        </w:rPr>
        <w:t xml:space="preserve">„   </w:t>
      </w:r>
      <w:r w:rsidR="00032F7C" w:rsidRPr="00E338D7">
        <w:rPr>
          <w:rFonts w:ascii="Book Antiqua" w:hAnsi="Book Antiqua"/>
          <w:b/>
          <w:bCs/>
        </w:rPr>
        <w:t>A)</w:t>
      </w:r>
      <w:r w:rsidR="00032F7C" w:rsidRPr="00E338D7">
        <w:rPr>
          <w:rFonts w:ascii="Book Antiqua" w:hAnsi="Book Antiqua"/>
        </w:rPr>
        <w:t xml:space="preserve"> </w:t>
      </w:r>
      <w:r w:rsidR="00032F7C" w:rsidRPr="00E338D7">
        <w:rPr>
          <w:rFonts w:ascii="Book Antiqua" w:hAnsi="Book Antiqua"/>
          <w:b/>
        </w:rPr>
        <w:t>Wykaz podmiotowych środków dowodowych</w:t>
      </w:r>
    </w:p>
    <w:p w14:paraId="7E1B753F" w14:textId="77777777" w:rsidR="00032F7C" w:rsidRPr="00E338D7" w:rsidRDefault="00032F7C" w:rsidP="00E338D7">
      <w:pPr>
        <w:pStyle w:val="Tekstpodstawowy"/>
        <w:ind w:right="20"/>
        <w:jc w:val="both"/>
        <w:rPr>
          <w:rFonts w:ascii="Book Antiqua" w:hAnsi="Book Antiqua"/>
        </w:rPr>
      </w:pPr>
    </w:p>
    <w:p w14:paraId="7E6DE4E6" w14:textId="77777777" w:rsidR="00032F7C" w:rsidRPr="00E338D7" w:rsidRDefault="00032F7C" w:rsidP="00E338D7">
      <w:pPr>
        <w:pStyle w:val="Tekstpodstawowy"/>
        <w:numPr>
          <w:ilvl w:val="3"/>
          <w:numId w:val="22"/>
        </w:numPr>
        <w:ind w:left="426" w:right="20" w:hanging="426"/>
        <w:jc w:val="both"/>
        <w:rPr>
          <w:rFonts w:ascii="Book Antiqua" w:hAnsi="Book Antiqua"/>
        </w:rPr>
      </w:pPr>
      <w:r w:rsidRPr="00E338D7">
        <w:rPr>
          <w:rFonts w:ascii="Book Antiqua" w:hAnsi="Book Antiqua"/>
        </w:rPr>
        <w:t>Zgodnie z art. 274 ust. 1 ustawy Pzp,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58F344DD" w14:textId="1685D91F" w:rsidR="00032F7C" w:rsidRPr="00E338D7" w:rsidRDefault="00032F7C" w:rsidP="00E338D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40"/>
        <w:contextualSpacing w:val="0"/>
        <w:jc w:val="both"/>
        <w:rPr>
          <w:rFonts w:ascii="Book Antiqua" w:hAnsi="Book Antiqua"/>
        </w:rPr>
      </w:pPr>
      <w:r w:rsidRPr="00E338D7">
        <w:rPr>
          <w:rFonts w:ascii="Book Antiqua" w:hAnsi="Book Antiqua"/>
          <w:b/>
          <w:bCs/>
        </w:rPr>
        <w:t>wykaz zawierający co najmniej jedną usługę polegającą na wykonaniu usługi utrzymania dróg o wartości co najmniej 50 000,00 zł brutto</w:t>
      </w:r>
      <w:r w:rsidRPr="00E338D7">
        <w:rPr>
          <w:rFonts w:ascii="Book Antiqua" w:hAnsi="Book Antiqua"/>
          <w:b/>
        </w:rPr>
        <w:t xml:space="preserve"> </w:t>
      </w:r>
      <w:r w:rsidRPr="00E338D7">
        <w:rPr>
          <w:rFonts w:ascii="Book Antiqua" w:hAnsi="Book Antiqua"/>
        </w:rPr>
        <w:t>wykonanych w okresie ostatnich 3 lat, a jeżeli okres prowadzenia działalności jest krótszy - w tym okresie, wraz z podaniem ich wartości, przedmiotu, dat wykonania i podmiotów, na rzecz których dostawy lub usługi zostały wykonane lub są wykonywane, wraz z załączeniem dowodów określających,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 – według wzoru stanowiącego załącznik nr 6.</w:t>
      </w:r>
    </w:p>
    <w:p w14:paraId="07A5AF20" w14:textId="77777777" w:rsidR="00032F7C" w:rsidRPr="00E338D7" w:rsidRDefault="00032F7C" w:rsidP="00E338D7">
      <w:pPr>
        <w:pStyle w:val="Akapitzlist"/>
        <w:autoSpaceDE w:val="0"/>
        <w:autoSpaceDN w:val="0"/>
        <w:adjustRightInd w:val="0"/>
        <w:ind w:left="644"/>
        <w:jc w:val="both"/>
        <w:rPr>
          <w:rFonts w:ascii="Book Antiqua" w:hAnsi="Book Antiqua"/>
        </w:rPr>
      </w:pPr>
      <w:r w:rsidRPr="00E338D7">
        <w:rPr>
          <w:rFonts w:ascii="Book Antiqua" w:hAnsi="Book Antiqua"/>
        </w:rPr>
        <w:lastRenderedPageBreak/>
        <w:t xml:space="preserve"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 </w:t>
      </w:r>
      <w:r w:rsidRPr="00E338D7">
        <w:rPr>
          <w:rFonts w:ascii="Book Antiqua" w:eastAsia="TimesNewRoman,Bold" w:hAnsi="Book Antiqua"/>
        </w:rPr>
        <w:t>/oświadczenie tego podmiotu według wzoru stanowiącego</w:t>
      </w:r>
      <w:r w:rsidRPr="00E338D7">
        <w:rPr>
          <w:rFonts w:ascii="Book Antiqua" w:eastAsia="TimesNewRoman,Bold" w:hAnsi="Book Antiqua"/>
          <w:b/>
          <w:bCs/>
        </w:rPr>
        <w:t xml:space="preserve"> załącznik nr  8 do SWZ/.</w:t>
      </w:r>
    </w:p>
    <w:p w14:paraId="7A3C141F" w14:textId="77777777" w:rsidR="00032F7C" w:rsidRPr="00E338D7" w:rsidRDefault="00032F7C" w:rsidP="00E338D7">
      <w:pPr>
        <w:autoSpaceDE w:val="0"/>
        <w:autoSpaceDN w:val="0"/>
        <w:adjustRightInd w:val="0"/>
        <w:jc w:val="both"/>
        <w:rPr>
          <w:rFonts w:ascii="Book Antiqua" w:hAnsi="Book Antiqua"/>
          <w:color w:val="00B050"/>
        </w:rPr>
      </w:pPr>
    </w:p>
    <w:p w14:paraId="6DDCDD9F" w14:textId="77777777" w:rsidR="00032F7C" w:rsidRPr="00E338D7" w:rsidRDefault="00032F7C" w:rsidP="00E338D7">
      <w:pPr>
        <w:pStyle w:val="Akapitzlist"/>
        <w:tabs>
          <w:tab w:val="left" w:pos="8647"/>
        </w:tabs>
        <w:ind w:left="709"/>
        <w:jc w:val="both"/>
        <w:rPr>
          <w:rFonts w:ascii="Book Antiqua" w:hAnsi="Book Antiqua"/>
        </w:rPr>
      </w:pPr>
      <w:r w:rsidRPr="00E338D7">
        <w:rPr>
          <w:rFonts w:ascii="Book Antiqua" w:hAnsi="Book Antiqua"/>
        </w:rPr>
        <w:t xml:space="preserve">Jeżeli wykonawca powołuje się na doświadczenie w realizacji </w:t>
      </w:r>
      <w:r w:rsidRPr="00E338D7">
        <w:rPr>
          <w:rFonts w:ascii="Book Antiqua" w:hAnsi="Book Antiqua"/>
          <w:bCs/>
        </w:rPr>
        <w:t>robót budowlanych, dostaw lub usług, wykonywanych wspólnie z innymi wykonawcami, to powyższy wykaz, dotyczy robót budowlanych, w któ</w:t>
      </w:r>
      <w:r w:rsidRPr="00E338D7">
        <w:rPr>
          <w:rFonts w:ascii="Book Antiqua" w:hAnsi="Book Antiqua"/>
        </w:rPr>
        <w:t>rych wykonaniu wykonawca ten bezpośrednio uczestniczył.</w:t>
      </w:r>
      <w:r w:rsidRPr="00E338D7">
        <w:rPr>
          <w:rFonts w:ascii="Book Antiqua" w:hAnsi="Book Antiqua"/>
          <w:b/>
        </w:rPr>
        <w:t xml:space="preserve"> </w:t>
      </w:r>
    </w:p>
    <w:p w14:paraId="4D2F2069" w14:textId="77777777" w:rsidR="00032F7C" w:rsidRPr="00E338D7" w:rsidRDefault="00032F7C" w:rsidP="00E338D7">
      <w:pPr>
        <w:jc w:val="both"/>
        <w:rPr>
          <w:rFonts w:ascii="Book Antiqua" w:eastAsiaTheme="majorEastAsia" w:hAnsi="Book Antiqua" w:cstheme="majorBidi"/>
          <w:color w:val="FF0000"/>
        </w:rPr>
      </w:pPr>
    </w:p>
    <w:p w14:paraId="250987D7" w14:textId="07E17576" w:rsidR="00323784" w:rsidRPr="00E338D7" w:rsidRDefault="00032F7C" w:rsidP="00E338D7">
      <w:pPr>
        <w:pStyle w:val="Akapitzlist"/>
        <w:numPr>
          <w:ilvl w:val="0"/>
          <w:numId w:val="24"/>
        </w:numPr>
        <w:spacing w:after="240"/>
        <w:contextualSpacing w:val="0"/>
        <w:jc w:val="both"/>
        <w:rPr>
          <w:rFonts w:ascii="Book Antiqua" w:hAnsi="Book Antiqua"/>
        </w:rPr>
      </w:pPr>
      <w:r w:rsidRPr="00E338D7">
        <w:rPr>
          <w:rFonts w:ascii="Book Antiqua" w:hAnsi="Book Antiqua"/>
        </w:rPr>
        <w:t>odpisu lub informacji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  <w:r w:rsidR="00E338D7" w:rsidRPr="00E338D7">
        <w:rPr>
          <w:rFonts w:ascii="Book Antiqua" w:hAnsi="Book Antiqua"/>
        </w:rPr>
        <w:t xml:space="preserve">  „</w:t>
      </w:r>
    </w:p>
    <w:p w14:paraId="68B61A60" w14:textId="77777777" w:rsidR="00E338D7" w:rsidRPr="00E338D7" w:rsidRDefault="00E338D7" w:rsidP="00E338D7">
      <w:pPr>
        <w:pStyle w:val="Akapitzlist"/>
        <w:contextualSpacing w:val="0"/>
        <w:jc w:val="both"/>
        <w:rPr>
          <w:rFonts w:ascii="Book Antiqua" w:hAnsi="Book Antiqua"/>
        </w:rPr>
      </w:pPr>
    </w:p>
    <w:p w14:paraId="66C966F5" w14:textId="5295FB90" w:rsidR="00323784" w:rsidRPr="00E338D7" w:rsidRDefault="00323784" w:rsidP="00E338D7">
      <w:pPr>
        <w:pStyle w:val="Standard"/>
        <w:numPr>
          <w:ilvl w:val="0"/>
          <w:numId w:val="18"/>
        </w:numPr>
        <w:ind w:left="284" w:hanging="284"/>
        <w:jc w:val="both"/>
        <w:rPr>
          <w:rFonts w:ascii="Book Antiqua" w:hAnsi="Book Antiqua" w:cs="Times New Roman"/>
          <w:color w:val="000000"/>
        </w:rPr>
      </w:pPr>
      <w:r w:rsidRPr="00E338D7">
        <w:rPr>
          <w:rFonts w:ascii="Book Antiqua" w:hAnsi="Book Antiqua" w:cs="Times New Roman"/>
          <w:color w:val="000000"/>
        </w:rPr>
        <w:t>W Rozdziale II pn. „ Wymagania stawiane wykonawcy „ skreśla się podrozdział 12 pn. „ Wymagania w zakresie zatrudnienia przez wykonawcę i podwykonawcę osób na podstawie stosunku pracy „ albowiem Zamawiający nie stawia w tym zakresie żadnych warunków</w:t>
      </w:r>
      <w:r w:rsidR="00E338D7" w:rsidRPr="00E338D7">
        <w:rPr>
          <w:rFonts w:ascii="Book Antiqua" w:hAnsi="Book Antiqua" w:cs="Times New Roman"/>
          <w:color w:val="000000"/>
        </w:rPr>
        <w:t>.</w:t>
      </w:r>
      <w:r w:rsidRPr="00E338D7">
        <w:rPr>
          <w:rFonts w:ascii="Book Antiqua" w:hAnsi="Book Antiqua" w:cs="Times New Roman"/>
          <w:color w:val="000000"/>
        </w:rPr>
        <w:t xml:space="preserve"> </w:t>
      </w:r>
    </w:p>
    <w:p w14:paraId="253FCE7E" w14:textId="77777777" w:rsidR="00E338D7" w:rsidRPr="00E338D7" w:rsidRDefault="00E338D7" w:rsidP="00E338D7">
      <w:pPr>
        <w:spacing w:after="240"/>
        <w:jc w:val="both"/>
        <w:rPr>
          <w:rFonts w:ascii="Book Antiqua" w:hAnsi="Book Antiqua"/>
        </w:rPr>
      </w:pPr>
    </w:p>
    <w:p w14:paraId="7A3D2A85" w14:textId="6D216E7F" w:rsidR="005C7F95" w:rsidRPr="00E338D7" w:rsidRDefault="00E338D7" w:rsidP="00E338D7">
      <w:pPr>
        <w:pStyle w:val="Tekstpodstawowy"/>
        <w:ind w:left="284" w:right="20" w:hanging="284"/>
        <w:jc w:val="both"/>
        <w:rPr>
          <w:rFonts w:ascii="Book Antiqua" w:hAnsi="Book Antiqua"/>
          <w:color w:val="000000"/>
        </w:rPr>
      </w:pPr>
      <w:r w:rsidRPr="00E338D7">
        <w:rPr>
          <w:rFonts w:ascii="Book Antiqua" w:hAnsi="Book Antiqua"/>
          <w:color w:val="000000"/>
        </w:rPr>
        <w:t>4</w:t>
      </w:r>
      <w:r w:rsidR="00032F7C" w:rsidRPr="00E338D7">
        <w:rPr>
          <w:rFonts w:ascii="Book Antiqua" w:hAnsi="Book Antiqua"/>
          <w:color w:val="000000"/>
        </w:rPr>
        <w:t xml:space="preserve">. </w:t>
      </w:r>
      <w:r w:rsidR="005C7F95" w:rsidRPr="00E338D7">
        <w:rPr>
          <w:rFonts w:ascii="Book Antiqua" w:hAnsi="Book Antiqua"/>
          <w:color w:val="000000"/>
        </w:rPr>
        <w:t xml:space="preserve">W Rozdziale </w:t>
      </w:r>
      <w:r w:rsidR="00C62EEA" w:rsidRPr="00E338D7">
        <w:rPr>
          <w:rFonts w:ascii="Book Antiqua" w:hAnsi="Book Antiqua"/>
          <w:color w:val="000000"/>
        </w:rPr>
        <w:t xml:space="preserve">III </w:t>
      </w:r>
      <w:r w:rsidR="005C7F95" w:rsidRPr="00E338D7">
        <w:rPr>
          <w:rFonts w:ascii="Book Antiqua" w:hAnsi="Book Antiqua"/>
          <w:color w:val="000000"/>
        </w:rPr>
        <w:t xml:space="preserve">pn. „ Informacje o przebiegu postępowania „ w podrozdziale 2 </w:t>
      </w:r>
      <w:r w:rsidR="005C7F95" w:rsidRPr="00E338D7">
        <w:rPr>
          <w:rFonts w:ascii="Book Antiqua" w:hAnsi="Book Antiqua"/>
          <w:color w:val="000000"/>
        </w:rPr>
        <w:br/>
        <w:t>„ Miejsce i termin składania ofert „ pkt 1 otrzymuje nowe brzmienie</w:t>
      </w:r>
    </w:p>
    <w:p w14:paraId="5641A453" w14:textId="77777777" w:rsidR="00D158CD" w:rsidRPr="00E338D7" w:rsidRDefault="00D158CD" w:rsidP="00E338D7">
      <w:pPr>
        <w:pStyle w:val="Standard"/>
        <w:jc w:val="both"/>
        <w:rPr>
          <w:rFonts w:ascii="Book Antiqua" w:hAnsi="Book Antiqua" w:cs="Times New Roman"/>
          <w:color w:val="000000"/>
        </w:rPr>
      </w:pPr>
    </w:p>
    <w:p w14:paraId="24D51B8B" w14:textId="6F338AE4" w:rsidR="004F7D82" w:rsidRPr="00E338D7" w:rsidRDefault="00D158CD" w:rsidP="00E338D7">
      <w:pPr>
        <w:ind w:left="284"/>
        <w:jc w:val="both"/>
        <w:textAlignment w:val="baseline"/>
        <w:rPr>
          <w:rFonts w:ascii="Book Antiqua" w:hAnsi="Book Antiqua" w:cs="Calibri"/>
          <w:b/>
          <w:color w:val="FF0000"/>
        </w:rPr>
      </w:pPr>
      <w:r w:rsidRPr="00E338D7">
        <w:rPr>
          <w:rFonts w:ascii="Book Antiqua" w:hAnsi="Book Antiqua" w:cs="Times New Roman"/>
          <w:color w:val="000000"/>
        </w:rPr>
        <w:t xml:space="preserve">„ </w:t>
      </w:r>
      <w:r w:rsidR="004F7D82" w:rsidRPr="00E338D7">
        <w:rPr>
          <w:rFonts w:ascii="Book Antiqua" w:hAnsi="Book Antiqua" w:cs="Calibri"/>
          <w:color w:val="000000"/>
        </w:rPr>
        <w:t xml:space="preserve">1.  Ofertę wraz z wymaganymi dokumentami należy umieścić na </w:t>
      </w:r>
      <w:hyperlink r:id="rId11" w:history="1">
        <w:r w:rsidR="004F7D82" w:rsidRPr="00E338D7">
          <w:rPr>
            <w:rFonts w:ascii="Book Antiqua" w:hAnsi="Book Antiqua" w:cs="Calibri"/>
            <w:color w:val="1155CC"/>
            <w:u w:val="single"/>
          </w:rPr>
          <w:t>platformazakupowa.pl</w:t>
        </w:r>
      </w:hyperlink>
      <w:r w:rsidR="004F7D82" w:rsidRPr="00E338D7">
        <w:rPr>
          <w:rFonts w:ascii="Book Antiqua" w:hAnsi="Book Antiqua" w:cs="Calibri"/>
          <w:color w:val="000000"/>
        </w:rPr>
        <w:t xml:space="preserve"> pod adresem: </w:t>
      </w:r>
      <w:hyperlink r:id="rId12" w:tgtFrame="_blank" w:history="1">
        <w:r w:rsidR="004F7D82" w:rsidRPr="00E338D7">
          <w:rPr>
            <w:rStyle w:val="Hipercze"/>
            <w:rFonts w:ascii="Book Antiqua" w:hAnsi="Book Antiqua"/>
          </w:rPr>
          <w:t>https://platformazakupowa.pl/pn/przykona</w:t>
        </w:r>
      </w:hyperlink>
      <w:r w:rsidR="004F7D82" w:rsidRPr="00E338D7">
        <w:rPr>
          <w:rStyle w:val="Hipercze"/>
          <w:rFonts w:ascii="Book Antiqua" w:hAnsi="Book Antiqua"/>
        </w:rPr>
        <w:t>,</w:t>
      </w:r>
      <w:r w:rsidR="004F7D82" w:rsidRPr="00E338D7">
        <w:rPr>
          <w:rFonts w:ascii="Book Antiqua" w:hAnsi="Book Antiqua" w:cs="Calibri"/>
          <w:color w:val="000000"/>
        </w:rPr>
        <w:t xml:space="preserve"> w myśl Ustawy na stronie internetowej prowadzonego </w:t>
      </w:r>
      <w:r w:rsidR="004F7D82" w:rsidRPr="00E338D7">
        <w:rPr>
          <w:rFonts w:ascii="Book Antiqua" w:hAnsi="Book Antiqua" w:cs="Calibri"/>
        </w:rPr>
        <w:t xml:space="preserve">postępowania,  </w:t>
      </w:r>
      <w:r w:rsidR="004F7D82" w:rsidRPr="00E338D7">
        <w:rPr>
          <w:rFonts w:ascii="Book Antiqua" w:hAnsi="Book Antiqua" w:cs="Calibri"/>
          <w:b/>
          <w:color w:val="FF0000"/>
        </w:rPr>
        <w:t xml:space="preserve">do dnia </w:t>
      </w:r>
      <w:r w:rsidR="00FE7080" w:rsidRPr="00E338D7">
        <w:rPr>
          <w:rFonts w:ascii="Book Antiqua" w:hAnsi="Book Antiqua" w:cs="Calibri"/>
          <w:b/>
          <w:color w:val="FF0000"/>
        </w:rPr>
        <w:t>2</w:t>
      </w:r>
      <w:r w:rsidR="00032F7C" w:rsidRPr="00E338D7">
        <w:rPr>
          <w:rFonts w:ascii="Book Antiqua" w:hAnsi="Book Antiqua" w:cs="Calibri"/>
          <w:b/>
          <w:color w:val="FF0000"/>
        </w:rPr>
        <w:t>0</w:t>
      </w:r>
      <w:r w:rsidR="000B4E66" w:rsidRPr="00E338D7">
        <w:rPr>
          <w:rFonts w:ascii="Book Antiqua" w:hAnsi="Book Antiqua" w:cs="Calibri"/>
          <w:b/>
          <w:color w:val="FF0000"/>
        </w:rPr>
        <w:t xml:space="preserve"> </w:t>
      </w:r>
      <w:r w:rsidR="00FE7080" w:rsidRPr="00E338D7">
        <w:rPr>
          <w:rFonts w:ascii="Book Antiqua" w:hAnsi="Book Antiqua" w:cs="Calibri"/>
          <w:b/>
          <w:color w:val="FF0000"/>
        </w:rPr>
        <w:t>listopada</w:t>
      </w:r>
      <w:r w:rsidR="000B4E66" w:rsidRPr="00E338D7">
        <w:rPr>
          <w:rFonts w:ascii="Book Antiqua" w:hAnsi="Book Antiqua" w:cs="Calibri"/>
          <w:b/>
          <w:color w:val="FF0000"/>
        </w:rPr>
        <w:t xml:space="preserve"> </w:t>
      </w:r>
      <w:r w:rsidR="004F7D82" w:rsidRPr="00E338D7">
        <w:rPr>
          <w:rFonts w:ascii="Book Antiqua" w:hAnsi="Book Antiqua" w:cs="Calibri"/>
          <w:b/>
          <w:color w:val="FF0000"/>
        </w:rPr>
        <w:t>2024 r. do godz. 10:00. „</w:t>
      </w:r>
    </w:p>
    <w:p w14:paraId="33045A9A" w14:textId="77777777" w:rsidR="00E338D7" w:rsidRPr="00E338D7" w:rsidRDefault="00E338D7" w:rsidP="00E338D7">
      <w:pPr>
        <w:ind w:left="284"/>
        <w:jc w:val="both"/>
        <w:textAlignment w:val="baseline"/>
        <w:rPr>
          <w:rFonts w:ascii="Book Antiqua" w:hAnsi="Book Antiqua" w:cs="Calibri"/>
          <w:b/>
          <w:color w:val="FF0000"/>
        </w:rPr>
      </w:pPr>
    </w:p>
    <w:p w14:paraId="656BA9E8" w14:textId="77777777" w:rsidR="004F7D82" w:rsidRPr="00E338D7" w:rsidRDefault="004F7D82" w:rsidP="00E338D7">
      <w:pPr>
        <w:jc w:val="both"/>
        <w:textAlignment w:val="baseline"/>
        <w:rPr>
          <w:rFonts w:ascii="Book Antiqua" w:hAnsi="Book Antiqua" w:cs="Calibri"/>
          <w:b/>
          <w:color w:val="FF0000"/>
        </w:rPr>
      </w:pPr>
    </w:p>
    <w:p w14:paraId="2E1C0BF1" w14:textId="205E5F35" w:rsidR="004F7D82" w:rsidRPr="00E338D7" w:rsidRDefault="004F7D82" w:rsidP="00E338D7">
      <w:pPr>
        <w:pStyle w:val="Standard"/>
        <w:numPr>
          <w:ilvl w:val="0"/>
          <w:numId w:val="26"/>
        </w:numPr>
        <w:ind w:left="284" w:hanging="284"/>
        <w:jc w:val="both"/>
        <w:rPr>
          <w:rFonts w:ascii="Book Antiqua" w:hAnsi="Book Antiqua" w:cs="Times New Roman"/>
          <w:color w:val="000000"/>
        </w:rPr>
      </w:pPr>
      <w:r w:rsidRPr="00E338D7">
        <w:rPr>
          <w:rFonts w:ascii="Book Antiqua" w:hAnsi="Book Antiqua" w:cs="Times New Roman"/>
          <w:color w:val="000000"/>
        </w:rPr>
        <w:t xml:space="preserve">W Rozdziale </w:t>
      </w:r>
      <w:r w:rsidR="00C62EEA" w:rsidRPr="00E338D7">
        <w:rPr>
          <w:rFonts w:ascii="Book Antiqua" w:hAnsi="Book Antiqua" w:cs="Times New Roman"/>
          <w:color w:val="000000"/>
        </w:rPr>
        <w:t xml:space="preserve">III </w:t>
      </w:r>
      <w:r w:rsidRPr="00E338D7">
        <w:rPr>
          <w:rFonts w:ascii="Book Antiqua" w:hAnsi="Book Antiqua" w:cs="Times New Roman"/>
          <w:color w:val="000000"/>
        </w:rPr>
        <w:t xml:space="preserve">pn. „ Informacje o przebiegu postępowania „ w podrozdziale 3 </w:t>
      </w:r>
      <w:r w:rsidRPr="00E338D7">
        <w:rPr>
          <w:rFonts w:ascii="Book Antiqua" w:hAnsi="Book Antiqua" w:cs="Times New Roman"/>
          <w:color w:val="000000"/>
        </w:rPr>
        <w:br/>
        <w:t>„ Otwarcie ofert oraz termin związania ofertą „ pkt 1 i 7 otrzymują nowe brzmienie :</w:t>
      </w:r>
    </w:p>
    <w:p w14:paraId="448B467D" w14:textId="77777777" w:rsidR="004F7D82" w:rsidRPr="00E338D7" w:rsidRDefault="004F7D82" w:rsidP="00E338D7">
      <w:pPr>
        <w:ind w:left="284"/>
        <w:jc w:val="both"/>
        <w:textAlignment w:val="baseline"/>
        <w:rPr>
          <w:rFonts w:ascii="Book Antiqua" w:hAnsi="Book Antiqua" w:cs="Calibri"/>
          <w:b/>
          <w:color w:val="FF0000"/>
        </w:rPr>
      </w:pPr>
    </w:p>
    <w:p w14:paraId="0F1AF42F" w14:textId="4E75F772" w:rsidR="004F7D82" w:rsidRPr="00E338D7" w:rsidRDefault="004F7D82" w:rsidP="00E338D7">
      <w:pPr>
        <w:shd w:val="clear" w:color="auto" w:fill="FFFFFF"/>
        <w:ind w:left="284"/>
        <w:jc w:val="both"/>
        <w:rPr>
          <w:rFonts w:ascii="Book Antiqua" w:hAnsi="Book Antiqua"/>
          <w:b/>
          <w:color w:val="FF0000"/>
        </w:rPr>
      </w:pPr>
      <w:r w:rsidRPr="00E338D7">
        <w:rPr>
          <w:rFonts w:ascii="Book Antiqua" w:hAnsi="Book Antiqua" w:cs="Calibri"/>
          <w:color w:val="000000"/>
        </w:rPr>
        <w:t>„ 1.</w:t>
      </w:r>
      <w:r w:rsidRPr="00E338D7">
        <w:rPr>
          <w:rFonts w:ascii="Book Antiqua" w:hAnsi="Book Antiqua" w:cs="Calibri"/>
          <w:color w:val="000000"/>
        </w:rPr>
        <w:tab/>
        <w:t xml:space="preserve">Otwarcie ofert następuje niezwłocznie po upływie terminu składania ofert, tj. </w:t>
      </w:r>
      <w:r w:rsidRPr="00E338D7">
        <w:rPr>
          <w:rFonts w:ascii="Book Antiqua" w:hAnsi="Book Antiqua" w:cs="Calibri"/>
          <w:color w:val="000000"/>
        </w:rPr>
        <w:br/>
      </w:r>
      <w:r w:rsidR="00FE7080" w:rsidRPr="00E338D7">
        <w:rPr>
          <w:rFonts w:ascii="Book Antiqua" w:hAnsi="Book Antiqua" w:cs="Calibri"/>
          <w:b/>
          <w:color w:val="FF0000"/>
        </w:rPr>
        <w:t>2</w:t>
      </w:r>
      <w:r w:rsidR="00032F7C" w:rsidRPr="00E338D7">
        <w:rPr>
          <w:rFonts w:ascii="Book Antiqua" w:hAnsi="Book Antiqua" w:cs="Calibri"/>
          <w:b/>
          <w:color w:val="FF0000"/>
        </w:rPr>
        <w:t>0</w:t>
      </w:r>
      <w:r w:rsidR="000B4E66" w:rsidRPr="00E338D7">
        <w:rPr>
          <w:rFonts w:ascii="Book Antiqua" w:hAnsi="Book Antiqua" w:cs="Calibri"/>
          <w:b/>
          <w:color w:val="FF0000"/>
        </w:rPr>
        <w:t xml:space="preserve"> </w:t>
      </w:r>
      <w:r w:rsidR="00FE7080" w:rsidRPr="00E338D7">
        <w:rPr>
          <w:rFonts w:ascii="Book Antiqua" w:hAnsi="Book Antiqua" w:cs="Calibri"/>
          <w:b/>
          <w:color w:val="FF0000"/>
        </w:rPr>
        <w:t>listopada</w:t>
      </w:r>
      <w:r w:rsidRPr="00E338D7">
        <w:rPr>
          <w:rFonts w:ascii="Book Antiqua" w:hAnsi="Book Antiqua" w:cs="Calibri"/>
          <w:b/>
          <w:color w:val="FF0000"/>
        </w:rPr>
        <w:t xml:space="preserve"> 2024 r. o godz. 10:30.”</w:t>
      </w:r>
    </w:p>
    <w:p w14:paraId="3E8B99D1" w14:textId="1E8E7732" w:rsidR="00D158CD" w:rsidRPr="00E338D7" w:rsidRDefault="00D158CD" w:rsidP="00E338D7">
      <w:pPr>
        <w:pStyle w:val="Standard"/>
        <w:jc w:val="both"/>
        <w:rPr>
          <w:rFonts w:ascii="Book Antiqua" w:hAnsi="Book Antiqua" w:cs="Times New Roman"/>
          <w:color w:val="000000"/>
        </w:rPr>
      </w:pPr>
    </w:p>
    <w:p w14:paraId="5E9A2047" w14:textId="034CC1FC" w:rsidR="00D158CD" w:rsidRPr="00E338D7" w:rsidRDefault="004F7D82" w:rsidP="00E338D7">
      <w:pPr>
        <w:shd w:val="clear" w:color="auto" w:fill="FFFFFF"/>
        <w:ind w:left="284"/>
        <w:jc w:val="both"/>
        <w:rPr>
          <w:rFonts w:ascii="Book Antiqua" w:hAnsi="Book Antiqua"/>
          <w:bCs/>
        </w:rPr>
      </w:pPr>
      <w:r w:rsidRPr="00E338D7">
        <w:rPr>
          <w:rFonts w:ascii="Book Antiqua" w:hAnsi="Book Antiqua"/>
        </w:rPr>
        <w:t xml:space="preserve">„ 7. </w:t>
      </w:r>
      <w:r w:rsidRPr="00E338D7">
        <w:rPr>
          <w:rFonts w:ascii="Book Antiqua" w:hAnsi="Book Antiqua"/>
        </w:rPr>
        <w:tab/>
        <w:t xml:space="preserve">Wykonawca pozostaje związany ofertą </w:t>
      </w:r>
      <w:r w:rsidRPr="00E338D7">
        <w:rPr>
          <w:rFonts w:ascii="Book Antiqua" w:hAnsi="Book Antiqua"/>
          <w:b/>
          <w:bCs/>
          <w:color w:val="FF0000"/>
        </w:rPr>
        <w:t xml:space="preserve">do dnia </w:t>
      </w:r>
      <w:r w:rsidR="00032F7C" w:rsidRPr="00E338D7">
        <w:rPr>
          <w:rFonts w:ascii="Book Antiqua" w:hAnsi="Book Antiqua"/>
          <w:b/>
          <w:bCs/>
          <w:color w:val="FF0000"/>
        </w:rPr>
        <w:t>19</w:t>
      </w:r>
      <w:r w:rsidR="00FE7080" w:rsidRPr="00E338D7">
        <w:rPr>
          <w:rFonts w:ascii="Book Antiqua" w:hAnsi="Book Antiqua"/>
          <w:b/>
          <w:bCs/>
          <w:color w:val="FF0000"/>
        </w:rPr>
        <w:t xml:space="preserve"> grudnia</w:t>
      </w:r>
      <w:r w:rsidRPr="00E338D7">
        <w:rPr>
          <w:rFonts w:ascii="Book Antiqua" w:hAnsi="Book Antiqua"/>
          <w:b/>
          <w:bCs/>
          <w:color w:val="FF0000"/>
        </w:rPr>
        <w:t xml:space="preserve"> 2024 r</w:t>
      </w:r>
      <w:r w:rsidRPr="00E338D7">
        <w:rPr>
          <w:rFonts w:ascii="Book Antiqua" w:hAnsi="Book Antiqua"/>
          <w:b/>
          <w:bCs/>
        </w:rPr>
        <w:t xml:space="preserve">. </w:t>
      </w:r>
      <w:r w:rsidRPr="00E338D7">
        <w:rPr>
          <w:rFonts w:ascii="Book Antiqua" w:hAnsi="Book Antiqua"/>
          <w:bCs/>
        </w:rPr>
        <w:t>Bieg terminu związania ofertą rozpoczyna się wraz z upływem terminu składania ofert.”</w:t>
      </w:r>
    </w:p>
    <w:p w14:paraId="7AA7F314" w14:textId="77777777" w:rsidR="00E338D7" w:rsidRPr="00E338D7" w:rsidRDefault="00E338D7" w:rsidP="00E338D7">
      <w:pPr>
        <w:shd w:val="clear" w:color="auto" w:fill="FFFFFF"/>
        <w:ind w:left="284"/>
        <w:jc w:val="both"/>
        <w:rPr>
          <w:rFonts w:ascii="Book Antiqua" w:hAnsi="Book Antiqua"/>
          <w:bCs/>
        </w:rPr>
      </w:pPr>
    </w:p>
    <w:p w14:paraId="2F8AD307" w14:textId="7F9B9D40" w:rsidR="006A7857" w:rsidRPr="00E338D7" w:rsidRDefault="006A7857" w:rsidP="00E338D7">
      <w:pPr>
        <w:ind w:right="-250"/>
        <w:rPr>
          <w:rFonts w:ascii="Book Antiqua" w:eastAsia="Calibri" w:hAnsi="Book Antiqua"/>
        </w:rPr>
      </w:pPr>
    </w:p>
    <w:p w14:paraId="3ADFE32E" w14:textId="49B6E9DC" w:rsidR="00C62EEA" w:rsidRPr="00E338D7" w:rsidRDefault="00C62EEA" w:rsidP="00E338D7">
      <w:pPr>
        <w:pStyle w:val="Akapitzlist"/>
        <w:numPr>
          <w:ilvl w:val="0"/>
          <w:numId w:val="26"/>
        </w:numPr>
        <w:shd w:val="clear" w:color="auto" w:fill="FFFFFF"/>
        <w:ind w:left="284" w:hanging="284"/>
        <w:jc w:val="both"/>
        <w:rPr>
          <w:rFonts w:ascii="Book Antiqua" w:hAnsi="Book Antiqua"/>
        </w:rPr>
      </w:pPr>
      <w:r w:rsidRPr="00E338D7">
        <w:rPr>
          <w:rFonts w:ascii="Book Antiqua" w:hAnsi="Book Antiqua"/>
        </w:rPr>
        <w:t xml:space="preserve">Usuwa się załącznik nr </w:t>
      </w:r>
      <w:r w:rsidR="00FE7080" w:rsidRPr="00E338D7">
        <w:rPr>
          <w:rFonts w:ascii="Book Antiqua" w:hAnsi="Book Antiqua"/>
        </w:rPr>
        <w:t>5 do SWZ</w:t>
      </w:r>
      <w:r w:rsidRPr="00E338D7">
        <w:rPr>
          <w:rFonts w:ascii="Book Antiqua" w:hAnsi="Book Antiqua"/>
        </w:rPr>
        <w:t xml:space="preserve"> „ </w:t>
      </w:r>
      <w:r w:rsidR="00FE7080" w:rsidRPr="00E338D7">
        <w:rPr>
          <w:rFonts w:ascii="Book Antiqua" w:hAnsi="Book Antiqua"/>
        </w:rPr>
        <w:t>Projektowane postanowienia umowy</w:t>
      </w:r>
      <w:r w:rsidRPr="00E338D7">
        <w:rPr>
          <w:rFonts w:ascii="Book Antiqua" w:hAnsi="Book Antiqua"/>
        </w:rPr>
        <w:t xml:space="preserve"> „</w:t>
      </w:r>
      <w:r w:rsidR="00A2527B" w:rsidRPr="00E338D7">
        <w:rPr>
          <w:rFonts w:ascii="Book Antiqua" w:hAnsi="Book Antiqua"/>
        </w:rPr>
        <w:t xml:space="preserve"> </w:t>
      </w:r>
      <w:r w:rsidRPr="00E338D7">
        <w:rPr>
          <w:rFonts w:ascii="Book Antiqua" w:hAnsi="Book Antiqua"/>
        </w:rPr>
        <w:t xml:space="preserve">a w jego miejsce wstawia się nowy  załącznik nr </w:t>
      </w:r>
      <w:r w:rsidR="00FE7080" w:rsidRPr="00E338D7">
        <w:rPr>
          <w:rFonts w:ascii="Book Antiqua" w:hAnsi="Book Antiqua"/>
        </w:rPr>
        <w:t>5</w:t>
      </w:r>
      <w:r w:rsidRPr="00E338D7">
        <w:rPr>
          <w:rFonts w:ascii="Book Antiqua" w:hAnsi="Book Antiqua"/>
        </w:rPr>
        <w:t xml:space="preserve"> </w:t>
      </w:r>
      <w:r w:rsidR="00FE7080" w:rsidRPr="00E338D7">
        <w:rPr>
          <w:rFonts w:ascii="Book Antiqua" w:hAnsi="Book Antiqua"/>
        </w:rPr>
        <w:t xml:space="preserve">do SWZ </w:t>
      </w:r>
      <w:r w:rsidR="003A294A" w:rsidRPr="00E338D7">
        <w:rPr>
          <w:rFonts w:ascii="Book Antiqua" w:hAnsi="Book Antiqua"/>
        </w:rPr>
        <w:t xml:space="preserve">„ </w:t>
      </w:r>
      <w:r w:rsidR="00FE7080" w:rsidRPr="00E338D7">
        <w:rPr>
          <w:rFonts w:ascii="Book Antiqua" w:hAnsi="Book Antiqua"/>
        </w:rPr>
        <w:t>Projektowane postanowienia umowy</w:t>
      </w:r>
      <w:r w:rsidR="003A294A" w:rsidRPr="00E338D7">
        <w:rPr>
          <w:rFonts w:ascii="Book Antiqua" w:hAnsi="Book Antiqua"/>
        </w:rPr>
        <w:t xml:space="preserve"> „,</w:t>
      </w:r>
      <w:r w:rsidRPr="00E338D7">
        <w:rPr>
          <w:rFonts w:ascii="Book Antiqua" w:hAnsi="Book Antiqua"/>
        </w:rPr>
        <w:t xml:space="preserve"> który stanowi załącznik do niniejszej modyfikacji.  </w:t>
      </w:r>
    </w:p>
    <w:p w14:paraId="72798493" w14:textId="77777777" w:rsidR="00C62EEA" w:rsidRPr="00E338D7" w:rsidRDefault="00C62EEA" w:rsidP="00E338D7">
      <w:pPr>
        <w:ind w:right="-250"/>
        <w:rPr>
          <w:rFonts w:ascii="Book Antiqua" w:eastAsia="Calibri" w:hAnsi="Book Antiqua"/>
        </w:rPr>
      </w:pPr>
    </w:p>
    <w:p w14:paraId="2F86D0AB" w14:textId="2CA2ED07" w:rsidR="00FA66F7" w:rsidRPr="00E338D7" w:rsidRDefault="006A7857" w:rsidP="00E338D7">
      <w:pPr>
        <w:suppressAutoHyphens/>
        <w:jc w:val="both"/>
        <w:rPr>
          <w:rFonts w:ascii="Book Antiqua" w:hAnsi="Book Antiqua"/>
        </w:rPr>
      </w:pPr>
      <w:r w:rsidRPr="00E338D7">
        <w:rPr>
          <w:rFonts w:ascii="Book Antiqua" w:hAnsi="Book Antiqua"/>
        </w:rPr>
        <w:t xml:space="preserve">            Powyższa zmiana treści SWZ stanowi jej integralną część. Pozostałe zapisy SWZ pozostają bez zmian. </w:t>
      </w:r>
    </w:p>
    <w:p w14:paraId="277A97F3" w14:textId="77777777" w:rsidR="008E1E1F" w:rsidRPr="00E338D7" w:rsidRDefault="008E1E1F" w:rsidP="00E338D7">
      <w:pPr>
        <w:suppressAutoHyphens/>
        <w:jc w:val="both"/>
        <w:rPr>
          <w:rFonts w:ascii="Book Antiqua" w:hAnsi="Book Antiqua"/>
        </w:rPr>
      </w:pPr>
    </w:p>
    <w:p w14:paraId="38AF25EC" w14:textId="113568BB" w:rsidR="008E1E1F" w:rsidRPr="00E338D7" w:rsidRDefault="008E1E1F" w:rsidP="00E338D7">
      <w:pPr>
        <w:suppressAutoHyphens/>
        <w:ind w:firstLine="709"/>
        <w:jc w:val="both"/>
        <w:rPr>
          <w:rFonts w:ascii="Book Antiqua" w:hAnsi="Book Antiqua"/>
        </w:rPr>
      </w:pPr>
      <w:r w:rsidRPr="00E338D7">
        <w:rPr>
          <w:rFonts w:ascii="Book Antiqua" w:hAnsi="Book Antiqua"/>
        </w:rPr>
        <w:lastRenderedPageBreak/>
        <w:t>Jednocześnie Zamawiający informuje</w:t>
      </w:r>
      <w:r w:rsidR="003A294A" w:rsidRPr="00E338D7">
        <w:rPr>
          <w:rFonts w:ascii="Book Antiqua" w:hAnsi="Book Antiqua"/>
        </w:rPr>
        <w:t>,</w:t>
      </w:r>
      <w:r w:rsidRPr="00E338D7">
        <w:rPr>
          <w:rFonts w:ascii="Book Antiqua" w:hAnsi="Book Antiqua"/>
        </w:rPr>
        <w:t xml:space="preserve"> </w:t>
      </w:r>
      <w:r w:rsidR="003A294A" w:rsidRPr="00E338D7">
        <w:rPr>
          <w:rFonts w:ascii="Book Antiqua" w:hAnsi="Book Antiqua"/>
        </w:rPr>
        <w:t>ż</w:t>
      </w:r>
      <w:r w:rsidRPr="00E338D7">
        <w:rPr>
          <w:rFonts w:ascii="Book Antiqua" w:hAnsi="Book Antiqua"/>
        </w:rPr>
        <w:t xml:space="preserve">e w wyniku dokonanych </w:t>
      </w:r>
      <w:r w:rsidR="003A294A" w:rsidRPr="00E338D7">
        <w:rPr>
          <w:rFonts w:ascii="Book Antiqua" w:hAnsi="Book Antiqua"/>
        </w:rPr>
        <w:t xml:space="preserve">powyższych </w:t>
      </w:r>
      <w:r w:rsidRPr="00E338D7">
        <w:rPr>
          <w:rFonts w:ascii="Book Antiqua" w:hAnsi="Book Antiqua"/>
        </w:rPr>
        <w:t xml:space="preserve">zmian dokonał zmiany treści ogłoszenia o zamówieniu. </w:t>
      </w:r>
    </w:p>
    <w:p w14:paraId="0EB4406E" w14:textId="77777777" w:rsidR="008E1E1F" w:rsidRPr="00E338D7" w:rsidRDefault="008E1E1F" w:rsidP="00E338D7">
      <w:pPr>
        <w:suppressAutoHyphens/>
        <w:ind w:firstLine="709"/>
        <w:jc w:val="both"/>
        <w:rPr>
          <w:rFonts w:ascii="Book Antiqua" w:hAnsi="Book Antiqua"/>
        </w:rPr>
      </w:pPr>
    </w:p>
    <w:p w14:paraId="4A08F3E9" w14:textId="77777777" w:rsidR="008E1E1F" w:rsidRPr="00E338D7" w:rsidRDefault="008E1E1F" w:rsidP="00E338D7">
      <w:pPr>
        <w:suppressAutoHyphens/>
        <w:ind w:firstLine="709"/>
        <w:jc w:val="both"/>
        <w:rPr>
          <w:rFonts w:ascii="Book Antiqua" w:hAnsi="Book Antiqua"/>
        </w:rPr>
      </w:pPr>
      <w:r w:rsidRPr="00E338D7">
        <w:rPr>
          <w:rFonts w:ascii="Book Antiqua" w:hAnsi="Book Antiqua"/>
        </w:rPr>
        <w:t xml:space="preserve">                                                                                   </w:t>
      </w:r>
    </w:p>
    <w:p w14:paraId="5CA182E6" w14:textId="77777777" w:rsidR="00BB08CC" w:rsidRDefault="008E1E1F" w:rsidP="00E338D7">
      <w:pPr>
        <w:suppressAutoHyphens/>
        <w:ind w:firstLine="709"/>
        <w:jc w:val="both"/>
        <w:rPr>
          <w:rFonts w:ascii="Book Antiqua" w:hAnsi="Book Antiqua"/>
        </w:rPr>
      </w:pPr>
      <w:r w:rsidRPr="00E338D7">
        <w:rPr>
          <w:rFonts w:ascii="Book Antiqua" w:hAnsi="Book Antiqua"/>
        </w:rPr>
        <w:t xml:space="preserve">                                                                                </w:t>
      </w:r>
    </w:p>
    <w:p w14:paraId="7C067AB7" w14:textId="77777777" w:rsidR="00BB08CC" w:rsidRDefault="00BB08CC" w:rsidP="00E338D7">
      <w:pPr>
        <w:suppressAutoHyphens/>
        <w:ind w:firstLine="709"/>
        <w:jc w:val="both"/>
        <w:rPr>
          <w:rFonts w:ascii="Book Antiqua" w:hAnsi="Book Antiqua"/>
        </w:rPr>
      </w:pPr>
    </w:p>
    <w:p w14:paraId="4A351423" w14:textId="03A5041C" w:rsidR="008E1E1F" w:rsidRPr="00E338D7" w:rsidRDefault="00BB08CC" w:rsidP="00E338D7">
      <w:pPr>
        <w:suppressAutoHyphens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</w:t>
      </w:r>
      <w:r w:rsidR="008E1E1F" w:rsidRPr="00E338D7">
        <w:rPr>
          <w:rFonts w:ascii="Book Antiqua" w:hAnsi="Book Antiqua"/>
        </w:rPr>
        <w:t xml:space="preserve"> Wójt Gminy Przykona </w:t>
      </w:r>
    </w:p>
    <w:p w14:paraId="54C7DD8D" w14:textId="63DA567E" w:rsidR="00091450" w:rsidRPr="00E338D7" w:rsidRDefault="006A7857" w:rsidP="00E338D7">
      <w:pPr>
        <w:suppressAutoHyphens/>
        <w:ind w:firstLine="709"/>
        <w:jc w:val="both"/>
        <w:rPr>
          <w:rFonts w:ascii="Book Antiqua" w:hAnsi="Book Antiqua"/>
        </w:rPr>
      </w:pPr>
      <w:r w:rsidRPr="00E338D7">
        <w:rPr>
          <w:rFonts w:ascii="Book Antiqua" w:hAnsi="Book Antiqua"/>
        </w:rPr>
        <w:t xml:space="preserve">                                                                           </w:t>
      </w:r>
      <w:r w:rsidR="00C2648D" w:rsidRPr="00E338D7">
        <w:rPr>
          <w:rFonts w:ascii="Book Antiqua" w:hAnsi="Book Antiqua"/>
        </w:rPr>
        <w:t xml:space="preserve">                                                                                       </w:t>
      </w:r>
      <w:r w:rsidR="00EA5B4B" w:rsidRPr="00E338D7">
        <w:rPr>
          <w:rFonts w:ascii="Book Antiqua" w:hAnsi="Book Antiqua"/>
        </w:rPr>
        <w:t xml:space="preserve">                                          </w:t>
      </w:r>
    </w:p>
    <w:p w14:paraId="29889910" w14:textId="41E0F75C" w:rsidR="007512CD" w:rsidRPr="00E338D7" w:rsidRDefault="00091450" w:rsidP="00E338D7">
      <w:pPr>
        <w:pStyle w:val="Tekstpodstawowy"/>
        <w:spacing w:before="100" w:beforeAutospacing="1" w:after="100" w:afterAutospacing="1"/>
        <w:ind w:left="6096" w:hanging="6096"/>
        <w:rPr>
          <w:rFonts w:ascii="Book Antiqua" w:hAnsi="Book Antiqua"/>
          <w:szCs w:val="24"/>
        </w:rPr>
      </w:pPr>
      <w:r w:rsidRPr="00E338D7">
        <w:rPr>
          <w:rFonts w:ascii="Book Antiqua" w:hAnsi="Book Antiqua"/>
          <w:szCs w:val="24"/>
        </w:rPr>
        <w:t xml:space="preserve">                                                                                                     </w:t>
      </w:r>
      <w:r w:rsidR="00190743" w:rsidRPr="00E338D7">
        <w:rPr>
          <w:rFonts w:ascii="Book Antiqua" w:hAnsi="Book Antiqua"/>
          <w:szCs w:val="24"/>
        </w:rPr>
        <w:t xml:space="preserve">     </w:t>
      </w:r>
      <w:r w:rsidR="00BB08CC">
        <w:rPr>
          <w:rFonts w:ascii="Book Antiqua" w:hAnsi="Book Antiqua"/>
          <w:szCs w:val="24"/>
        </w:rPr>
        <w:t>Łukasz Sadłowski</w:t>
      </w:r>
      <w:r w:rsidR="004619AE" w:rsidRPr="00E338D7">
        <w:rPr>
          <w:rFonts w:ascii="Book Antiqua" w:hAnsi="Book Antiqua"/>
          <w:szCs w:val="24"/>
        </w:rPr>
        <w:t xml:space="preserve"> </w:t>
      </w:r>
    </w:p>
    <w:sectPr w:rsidR="007512CD" w:rsidRPr="00E338D7" w:rsidSect="00C7318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72E2D" w14:textId="77777777" w:rsidR="00C672A4" w:rsidRDefault="00C672A4" w:rsidP="005461F1">
      <w:r>
        <w:separator/>
      </w:r>
    </w:p>
  </w:endnote>
  <w:endnote w:type="continuationSeparator" w:id="0">
    <w:p w14:paraId="246350D6" w14:textId="77777777" w:rsidR="00C672A4" w:rsidRDefault="00C672A4" w:rsidP="0054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Arial Unicode MS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E7D56" w14:textId="77777777" w:rsidR="00C672A4" w:rsidRDefault="00C672A4" w:rsidP="005461F1">
      <w:r>
        <w:separator/>
      </w:r>
    </w:p>
  </w:footnote>
  <w:footnote w:type="continuationSeparator" w:id="0">
    <w:p w14:paraId="2CED3D8B" w14:textId="77777777" w:rsidR="00C672A4" w:rsidRDefault="00C672A4" w:rsidP="00546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D5F5C6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57553F"/>
    <w:multiLevelType w:val="multilevel"/>
    <w:tmpl w:val="33E40B38"/>
    <w:lvl w:ilvl="0">
      <w:start w:val="1"/>
      <w:numFmt w:val="decimal"/>
      <w:lvlText w:val="%1)"/>
      <w:lvlJc w:val="left"/>
      <w:pPr>
        <w:ind w:left="107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4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" w15:restartNumberingAfterBreak="0">
    <w:nsid w:val="0F3C1713"/>
    <w:multiLevelType w:val="hybridMultilevel"/>
    <w:tmpl w:val="0BB0C642"/>
    <w:lvl w:ilvl="0" w:tplc="883282B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014D"/>
    <w:multiLevelType w:val="hybridMultilevel"/>
    <w:tmpl w:val="1396B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40769"/>
    <w:multiLevelType w:val="hybridMultilevel"/>
    <w:tmpl w:val="6FA81AAC"/>
    <w:lvl w:ilvl="0" w:tplc="91726B3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07259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6DC7017"/>
    <w:multiLevelType w:val="hybridMultilevel"/>
    <w:tmpl w:val="F0C686D2"/>
    <w:lvl w:ilvl="0" w:tplc="88EEB7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E20006"/>
    <w:multiLevelType w:val="hybridMultilevel"/>
    <w:tmpl w:val="4D04E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65078"/>
    <w:multiLevelType w:val="hybridMultilevel"/>
    <w:tmpl w:val="711CB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22C17"/>
    <w:multiLevelType w:val="hybridMultilevel"/>
    <w:tmpl w:val="4B4C24AC"/>
    <w:lvl w:ilvl="0" w:tplc="4BB84F4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65135"/>
    <w:multiLevelType w:val="hybridMultilevel"/>
    <w:tmpl w:val="0C2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FA71FCE"/>
    <w:multiLevelType w:val="hybridMultilevel"/>
    <w:tmpl w:val="B8285B54"/>
    <w:lvl w:ilvl="0" w:tplc="406AB5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301E1"/>
    <w:multiLevelType w:val="hybridMultilevel"/>
    <w:tmpl w:val="965CA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64F9B"/>
    <w:multiLevelType w:val="hybridMultilevel"/>
    <w:tmpl w:val="0D024394"/>
    <w:lvl w:ilvl="0" w:tplc="5DD2A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57148"/>
    <w:multiLevelType w:val="hybridMultilevel"/>
    <w:tmpl w:val="E9ACE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95E0D"/>
    <w:multiLevelType w:val="hybridMultilevel"/>
    <w:tmpl w:val="2F1A520C"/>
    <w:lvl w:ilvl="0" w:tplc="D5187D2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 w15:restartNumberingAfterBreak="0">
    <w:nsid w:val="4EA9602A"/>
    <w:multiLevelType w:val="hybridMultilevel"/>
    <w:tmpl w:val="E7C2ADFC"/>
    <w:lvl w:ilvl="0" w:tplc="DED4E41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 w15:restartNumberingAfterBreak="0">
    <w:nsid w:val="56F54BD7"/>
    <w:multiLevelType w:val="hybridMultilevel"/>
    <w:tmpl w:val="FF5E7DBA"/>
    <w:lvl w:ilvl="0" w:tplc="44249BA8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 w15:restartNumberingAfterBreak="0">
    <w:nsid w:val="64AE27AA"/>
    <w:multiLevelType w:val="multilevel"/>
    <w:tmpl w:val="D9169F9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6D202AB8"/>
    <w:multiLevelType w:val="hybridMultilevel"/>
    <w:tmpl w:val="64709C1C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50005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50005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50005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22" w15:restartNumberingAfterBreak="0">
    <w:nsid w:val="701BB5E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2EF13BC"/>
    <w:multiLevelType w:val="hybridMultilevel"/>
    <w:tmpl w:val="C0A89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32A8F"/>
    <w:multiLevelType w:val="hybridMultilevel"/>
    <w:tmpl w:val="0B6210EC"/>
    <w:lvl w:ilvl="0" w:tplc="C854DABC">
      <w:start w:val="5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5" w15:restartNumberingAfterBreak="0">
    <w:nsid w:val="7C1C05BD"/>
    <w:multiLevelType w:val="hybridMultilevel"/>
    <w:tmpl w:val="9A36919E"/>
    <w:lvl w:ilvl="0" w:tplc="D85AABD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620833">
    <w:abstractNumId w:val="23"/>
  </w:num>
  <w:num w:numId="2" w16cid:durableId="1986623048">
    <w:abstractNumId w:val="10"/>
  </w:num>
  <w:num w:numId="3" w16cid:durableId="1748647856">
    <w:abstractNumId w:val="3"/>
  </w:num>
  <w:num w:numId="4" w16cid:durableId="1846700091">
    <w:abstractNumId w:val="9"/>
  </w:num>
  <w:num w:numId="5" w16cid:durableId="857699312">
    <w:abstractNumId w:val="15"/>
  </w:num>
  <w:num w:numId="6" w16cid:durableId="1056464726">
    <w:abstractNumId w:val="25"/>
  </w:num>
  <w:num w:numId="7" w16cid:durableId="1462533137">
    <w:abstractNumId w:val="5"/>
  </w:num>
  <w:num w:numId="8" w16cid:durableId="1383402960">
    <w:abstractNumId w:val="11"/>
  </w:num>
  <w:num w:numId="9" w16cid:durableId="761032933">
    <w:abstractNumId w:val="16"/>
  </w:num>
  <w:num w:numId="10" w16cid:durableId="7699332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844123">
    <w:abstractNumId w:val="21"/>
  </w:num>
  <w:num w:numId="12" w16cid:durableId="40134921">
    <w:abstractNumId w:val="2"/>
  </w:num>
  <w:num w:numId="13" w16cid:durableId="567228090">
    <w:abstractNumId w:val="7"/>
  </w:num>
  <w:num w:numId="14" w16cid:durableId="440613723">
    <w:abstractNumId w:val="14"/>
  </w:num>
  <w:num w:numId="15" w16cid:durableId="1507091628">
    <w:abstractNumId w:val="22"/>
  </w:num>
  <w:num w:numId="16" w16cid:durableId="1486823065">
    <w:abstractNumId w:val="0"/>
  </w:num>
  <w:num w:numId="17" w16cid:durableId="6642302">
    <w:abstractNumId w:val="6"/>
  </w:num>
  <w:num w:numId="18" w16cid:durableId="1004896050">
    <w:abstractNumId w:val="18"/>
  </w:num>
  <w:num w:numId="19" w16cid:durableId="1846944351">
    <w:abstractNumId w:val="1"/>
  </w:num>
  <w:num w:numId="20" w16cid:durableId="1401055883">
    <w:abstractNumId w:val="12"/>
  </w:num>
  <w:num w:numId="21" w16cid:durableId="163981246">
    <w:abstractNumId w:val="17"/>
  </w:num>
  <w:num w:numId="22" w16cid:durableId="585723931">
    <w:abstractNumId w:val="20"/>
  </w:num>
  <w:num w:numId="23" w16cid:durableId="53816158">
    <w:abstractNumId w:val="13"/>
  </w:num>
  <w:num w:numId="24" w16cid:durableId="2107771661">
    <w:abstractNumId w:val="8"/>
  </w:num>
  <w:num w:numId="25" w16cid:durableId="1283535542">
    <w:abstractNumId w:val="19"/>
  </w:num>
  <w:num w:numId="26" w16cid:durableId="579400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E4"/>
    <w:rsid w:val="00000565"/>
    <w:rsid w:val="00006E76"/>
    <w:rsid w:val="00022E00"/>
    <w:rsid w:val="00032F7C"/>
    <w:rsid w:val="00041ADA"/>
    <w:rsid w:val="00044D26"/>
    <w:rsid w:val="00091450"/>
    <w:rsid w:val="00092715"/>
    <w:rsid w:val="000A25AE"/>
    <w:rsid w:val="000B4E66"/>
    <w:rsid w:val="000B7440"/>
    <w:rsid w:val="000D452C"/>
    <w:rsid w:val="00107049"/>
    <w:rsid w:val="00114D1B"/>
    <w:rsid w:val="00117303"/>
    <w:rsid w:val="0012150B"/>
    <w:rsid w:val="00121FC9"/>
    <w:rsid w:val="00144AE4"/>
    <w:rsid w:val="00180BDB"/>
    <w:rsid w:val="0018674C"/>
    <w:rsid w:val="00190743"/>
    <w:rsid w:val="001A7E95"/>
    <w:rsid w:val="001C4198"/>
    <w:rsid w:val="001C4356"/>
    <w:rsid w:val="001E3E53"/>
    <w:rsid w:val="0020532E"/>
    <w:rsid w:val="00262482"/>
    <w:rsid w:val="00283AE3"/>
    <w:rsid w:val="002B0720"/>
    <w:rsid w:val="003014F6"/>
    <w:rsid w:val="003047EA"/>
    <w:rsid w:val="00311FE6"/>
    <w:rsid w:val="0031640D"/>
    <w:rsid w:val="00323784"/>
    <w:rsid w:val="00333DBE"/>
    <w:rsid w:val="00336FDB"/>
    <w:rsid w:val="003550A7"/>
    <w:rsid w:val="00364921"/>
    <w:rsid w:val="00373F24"/>
    <w:rsid w:val="003A294A"/>
    <w:rsid w:val="003B01AA"/>
    <w:rsid w:val="003B37E2"/>
    <w:rsid w:val="003D7828"/>
    <w:rsid w:val="003F11AD"/>
    <w:rsid w:val="0040105A"/>
    <w:rsid w:val="0041412A"/>
    <w:rsid w:val="00433BE5"/>
    <w:rsid w:val="00445B9E"/>
    <w:rsid w:val="00450B2C"/>
    <w:rsid w:val="004619AE"/>
    <w:rsid w:val="00484225"/>
    <w:rsid w:val="00492244"/>
    <w:rsid w:val="004A2023"/>
    <w:rsid w:val="004D4ABB"/>
    <w:rsid w:val="004E167D"/>
    <w:rsid w:val="004F7D82"/>
    <w:rsid w:val="0050384B"/>
    <w:rsid w:val="005226F6"/>
    <w:rsid w:val="00522C0C"/>
    <w:rsid w:val="00530C1C"/>
    <w:rsid w:val="00531F88"/>
    <w:rsid w:val="005343DA"/>
    <w:rsid w:val="005461F1"/>
    <w:rsid w:val="00561A02"/>
    <w:rsid w:val="00563869"/>
    <w:rsid w:val="00570DD9"/>
    <w:rsid w:val="00590089"/>
    <w:rsid w:val="005A5479"/>
    <w:rsid w:val="005B15D2"/>
    <w:rsid w:val="005C0C46"/>
    <w:rsid w:val="005C7F95"/>
    <w:rsid w:val="005D0AF9"/>
    <w:rsid w:val="005D2EE9"/>
    <w:rsid w:val="005E4104"/>
    <w:rsid w:val="005F0649"/>
    <w:rsid w:val="005F57E4"/>
    <w:rsid w:val="00606C8D"/>
    <w:rsid w:val="0062548E"/>
    <w:rsid w:val="00646D11"/>
    <w:rsid w:val="00656BA2"/>
    <w:rsid w:val="006864F8"/>
    <w:rsid w:val="006A5A93"/>
    <w:rsid w:val="006A6DB6"/>
    <w:rsid w:val="006A7857"/>
    <w:rsid w:val="006B66A8"/>
    <w:rsid w:val="006E4919"/>
    <w:rsid w:val="0070735B"/>
    <w:rsid w:val="00722704"/>
    <w:rsid w:val="007230C7"/>
    <w:rsid w:val="007461C3"/>
    <w:rsid w:val="007512CD"/>
    <w:rsid w:val="00774C2B"/>
    <w:rsid w:val="00781711"/>
    <w:rsid w:val="007D23CE"/>
    <w:rsid w:val="007E3459"/>
    <w:rsid w:val="00804CB9"/>
    <w:rsid w:val="00813CE7"/>
    <w:rsid w:val="008164C1"/>
    <w:rsid w:val="00820D96"/>
    <w:rsid w:val="0083592B"/>
    <w:rsid w:val="00847FDC"/>
    <w:rsid w:val="008518EB"/>
    <w:rsid w:val="00884454"/>
    <w:rsid w:val="008E04F9"/>
    <w:rsid w:val="008E1E1F"/>
    <w:rsid w:val="008F7720"/>
    <w:rsid w:val="00912F9C"/>
    <w:rsid w:val="0092293D"/>
    <w:rsid w:val="00933A38"/>
    <w:rsid w:val="00981EB0"/>
    <w:rsid w:val="009A1F89"/>
    <w:rsid w:val="009A602A"/>
    <w:rsid w:val="009D5C10"/>
    <w:rsid w:val="009F6FCD"/>
    <w:rsid w:val="00A11129"/>
    <w:rsid w:val="00A2061E"/>
    <w:rsid w:val="00A2509D"/>
    <w:rsid w:val="00A2527B"/>
    <w:rsid w:val="00A31065"/>
    <w:rsid w:val="00A422D1"/>
    <w:rsid w:val="00A4555C"/>
    <w:rsid w:val="00A5414D"/>
    <w:rsid w:val="00A575AB"/>
    <w:rsid w:val="00A76492"/>
    <w:rsid w:val="00A97104"/>
    <w:rsid w:val="00AA0F50"/>
    <w:rsid w:val="00AA74D5"/>
    <w:rsid w:val="00AB34F4"/>
    <w:rsid w:val="00AC0256"/>
    <w:rsid w:val="00AC7BC7"/>
    <w:rsid w:val="00AD0BC5"/>
    <w:rsid w:val="00AD6C23"/>
    <w:rsid w:val="00AF7A86"/>
    <w:rsid w:val="00B3726C"/>
    <w:rsid w:val="00B51020"/>
    <w:rsid w:val="00BB08CC"/>
    <w:rsid w:val="00BB4743"/>
    <w:rsid w:val="00BE6B93"/>
    <w:rsid w:val="00C2621D"/>
    <w:rsid w:val="00C2648D"/>
    <w:rsid w:val="00C50DAB"/>
    <w:rsid w:val="00C62EEA"/>
    <w:rsid w:val="00C65873"/>
    <w:rsid w:val="00C672A4"/>
    <w:rsid w:val="00C7318B"/>
    <w:rsid w:val="00CA347D"/>
    <w:rsid w:val="00CC720D"/>
    <w:rsid w:val="00CD52CE"/>
    <w:rsid w:val="00CF5F5B"/>
    <w:rsid w:val="00D02CDF"/>
    <w:rsid w:val="00D116BD"/>
    <w:rsid w:val="00D158CD"/>
    <w:rsid w:val="00D21BD7"/>
    <w:rsid w:val="00D46A83"/>
    <w:rsid w:val="00D56356"/>
    <w:rsid w:val="00D834D9"/>
    <w:rsid w:val="00D95DBE"/>
    <w:rsid w:val="00DA60F1"/>
    <w:rsid w:val="00DB3216"/>
    <w:rsid w:val="00DC6A77"/>
    <w:rsid w:val="00DE4F9F"/>
    <w:rsid w:val="00E1391E"/>
    <w:rsid w:val="00E14DD9"/>
    <w:rsid w:val="00E338D7"/>
    <w:rsid w:val="00E36A42"/>
    <w:rsid w:val="00E76531"/>
    <w:rsid w:val="00E81B70"/>
    <w:rsid w:val="00EA5B4B"/>
    <w:rsid w:val="00EC41AC"/>
    <w:rsid w:val="00ED7AEE"/>
    <w:rsid w:val="00F13337"/>
    <w:rsid w:val="00F42456"/>
    <w:rsid w:val="00F42686"/>
    <w:rsid w:val="00F44F42"/>
    <w:rsid w:val="00F639F3"/>
    <w:rsid w:val="00F75FF3"/>
    <w:rsid w:val="00FA242E"/>
    <w:rsid w:val="00FA66F7"/>
    <w:rsid w:val="00FA7DE0"/>
    <w:rsid w:val="00FE15CE"/>
    <w:rsid w:val="00FE7080"/>
    <w:rsid w:val="00FF5657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B4DB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Standard">
    <w:name w:val="Standard"/>
    <w:rsid w:val="007E3459"/>
    <w:pPr>
      <w:widowControl w:val="0"/>
      <w:suppressAutoHyphens/>
      <w:autoSpaceDN w:val="0"/>
      <w:spacing w:before="0" w:beforeAutospacing="0" w:after="0" w:afterAutospacing="0"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1"/>
    <w:qFormat/>
    <w:rsid w:val="00C2648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61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61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61F1"/>
    <w:rPr>
      <w:vertAlign w:val="superscript"/>
    </w:rPr>
  </w:style>
  <w:style w:type="character" w:styleId="Hipercze">
    <w:name w:val="Hyperlink"/>
    <w:rsid w:val="00F13337"/>
    <w:rPr>
      <w:color w:val="0000FF"/>
      <w:u w:val="single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1"/>
    <w:qFormat/>
    <w:locked/>
    <w:rsid w:val="006A6DB6"/>
    <w:rPr>
      <w:sz w:val="24"/>
      <w:szCs w:val="24"/>
    </w:rPr>
  </w:style>
  <w:style w:type="paragraph" w:customStyle="1" w:styleId="Default">
    <w:name w:val="Default"/>
    <w:rsid w:val="006A6DB6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rzyko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zykona@przykona.pl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przykona.pl/zasoby/images/herb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7E7F1-ADA9-4F27-B7DB-FE1BCE58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1199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pc</cp:lastModifiedBy>
  <cp:revision>5</cp:revision>
  <cp:lastPrinted>2024-11-14T11:54:00Z</cp:lastPrinted>
  <dcterms:created xsi:type="dcterms:W3CDTF">2024-11-14T10:18:00Z</dcterms:created>
  <dcterms:modified xsi:type="dcterms:W3CDTF">2024-11-14T11:56:00Z</dcterms:modified>
</cp:coreProperties>
</file>