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F81307">
        <w:rPr>
          <w:rFonts w:ascii="Verdana" w:hAnsi="Verdana" w:cs="Calibri"/>
          <w:i/>
          <w:iCs/>
          <w:sz w:val="18"/>
          <w:szCs w:val="18"/>
        </w:rPr>
        <w:t>2</w:t>
      </w:r>
      <w:r w:rsidR="005D60CE">
        <w:rPr>
          <w:rFonts w:ascii="Verdana" w:hAnsi="Verdana" w:cs="Calibri"/>
          <w:i/>
          <w:iCs/>
          <w:sz w:val="18"/>
          <w:szCs w:val="18"/>
        </w:rPr>
        <w:t>2</w:t>
      </w:r>
      <w:r w:rsidR="00BB4388">
        <w:rPr>
          <w:rFonts w:ascii="Verdana" w:hAnsi="Verdana" w:cs="Calibri"/>
          <w:i/>
          <w:iCs/>
          <w:sz w:val="18"/>
          <w:szCs w:val="18"/>
        </w:rPr>
        <w:t>.</w:t>
      </w:r>
      <w:r w:rsidR="00552CED">
        <w:rPr>
          <w:rFonts w:ascii="Verdana" w:hAnsi="Verdana" w:cs="Calibri"/>
          <w:i/>
          <w:iCs/>
          <w:sz w:val="18"/>
          <w:szCs w:val="18"/>
        </w:rPr>
        <w:t>2024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  <w:bookmarkStart w:id="1" w:name="_GoBack"/>
      <w:bookmarkEnd w:id="1"/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63001584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63001584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265578736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265578736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722D95" w:rsidRDefault="009C2B10" w:rsidP="009C2B10">
      <w:pPr>
        <w:spacing w:after="120" w:line="36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722D95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722D95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</w:t>
      </w:r>
      <w:r w:rsidRPr="00722D95">
        <w:rPr>
          <w:rFonts w:ascii="Arial" w:hAnsi="Arial" w:cs="Arial"/>
          <w:sz w:val="21"/>
          <w:szCs w:val="21"/>
        </w:rPr>
        <w:t xml:space="preserve">publicznego pn. </w:t>
      </w:r>
      <w:r w:rsidR="00093D7F" w:rsidRPr="00722D95">
        <w:rPr>
          <w:rFonts w:ascii="Arial" w:hAnsi="Arial" w:cs="Arial"/>
          <w:b/>
          <w:i/>
          <w:sz w:val="21"/>
          <w:szCs w:val="21"/>
        </w:rPr>
        <w:t>„</w:t>
      </w:r>
      <w:bookmarkStart w:id="2" w:name="_Hlk180146902"/>
      <w:r w:rsidR="00F81307" w:rsidRPr="00F81307">
        <w:rPr>
          <w:rFonts w:ascii="Arial" w:hAnsi="Arial" w:cs="Arial"/>
          <w:b/>
          <w:bCs/>
          <w:i/>
          <w:sz w:val="21"/>
          <w:szCs w:val="21"/>
        </w:rPr>
        <w:t>Dostawa do Centralnej Szkoły Państwowej Straży Pożarnej w Częstochowie dwóch zestawów hydraulicznych narzędzi ratowniczych</w:t>
      </w:r>
      <w:bookmarkEnd w:id="2"/>
      <w:r w:rsidR="0001009F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01009F" w:rsidRPr="0001009F">
        <w:rPr>
          <w:rFonts w:ascii="Arial" w:hAnsi="Arial" w:cs="Arial"/>
          <w:b/>
          <w:bCs/>
          <w:i/>
          <w:sz w:val="21"/>
          <w:szCs w:val="21"/>
        </w:rPr>
        <w:t>zasilanych akumulatorowo</w:t>
      </w:r>
      <w:r w:rsidR="00093D7F" w:rsidRPr="00722D95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 w:rsidRPr="00722D95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722D95">
        <w:rPr>
          <w:rFonts w:ascii="Arial" w:hAnsi="Arial" w:cs="Arial"/>
          <w:sz w:val="21"/>
          <w:szCs w:val="21"/>
        </w:rPr>
        <w:t>oświadczam, co następu</w:t>
      </w:r>
      <w:r w:rsidRPr="00234479">
        <w:rPr>
          <w:rFonts w:ascii="Arial" w:hAnsi="Arial" w:cs="Arial"/>
          <w:sz w:val="21"/>
          <w:szCs w:val="21"/>
        </w:rPr>
        <w:t>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4" w:name="_Hlk63076874"/>
      <w:bookmarkEnd w:id="0"/>
    </w:p>
    <w:bookmarkEnd w:id="4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5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5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D005F0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D005F0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2C37">
        <w:rPr>
          <w:rFonts w:ascii="Arial" w:hAnsi="Arial" w:cs="Arial"/>
          <w:color w:val="222222"/>
          <w:sz w:val="16"/>
          <w:szCs w:val="16"/>
        </w:rPr>
        <w:t>owaniu terroryzmu (Dz. U. z 2023 r. poz. 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2C37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E2C37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1009F"/>
    <w:rsid w:val="00022C2E"/>
    <w:rsid w:val="0006413C"/>
    <w:rsid w:val="00092480"/>
    <w:rsid w:val="00093D7F"/>
    <w:rsid w:val="000E5F06"/>
    <w:rsid w:val="001318EF"/>
    <w:rsid w:val="001362C4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20764"/>
    <w:rsid w:val="003324C1"/>
    <w:rsid w:val="003404FB"/>
    <w:rsid w:val="003409D1"/>
    <w:rsid w:val="00365299"/>
    <w:rsid w:val="003A19C9"/>
    <w:rsid w:val="003A3250"/>
    <w:rsid w:val="00442945"/>
    <w:rsid w:val="00495BA5"/>
    <w:rsid w:val="004E2C37"/>
    <w:rsid w:val="005045CA"/>
    <w:rsid w:val="00540213"/>
    <w:rsid w:val="00552CED"/>
    <w:rsid w:val="005848FA"/>
    <w:rsid w:val="005D60CE"/>
    <w:rsid w:val="005E628B"/>
    <w:rsid w:val="00631489"/>
    <w:rsid w:val="00692E18"/>
    <w:rsid w:val="006F2DAE"/>
    <w:rsid w:val="00722D95"/>
    <w:rsid w:val="00724D43"/>
    <w:rsid w:val="00771338"/>
    <w:rsid w:val="00797EC1"/>
    <w:rsid w:val="007A2D0F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74653"/>
    <w:rsid w:val="00BB4388"/>
    <w:rsid w:val="00BC1BAC"/>
    <w:rsid w:val="00BC67C8"/>
    <w:rsid w:val="00BE26DF"/>
    <w:rsid w:val="00D005F0"/>
    <w:rsid w:val="00D45B7F"/>
    <w:rsid w:val="00EA2B2A"/>
    <w:rsid w:val="00F32FAD"/>
    <w:rsid w:val="00F451F6"/>
    <w:rsid w:val="00F461AE"/>
    <w:rsid w:val="00F4721E"/>
    <w:rsid w:val="00F5255F"/>
    <w:rsid w:val="00F53B5C"/>
    <w:rsid w:val="00F71721"/>
    <w:rsid w:val="00F81307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AB365BD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Kamila Kamińska</cp:lastModifiedBy>
  <cp:revision>23</cp:revision>
  <cp:lastPrinted>2024-04-22T12:42:00Z</cp:lastPrinted>
  <dcterms:created xsi:type="dcterms:W3CDTF">2023-01-09T10:44:00Z</dcterms:created>
  <dcterms:modified xsi:type="dcterms:W3CDTF">2024-11-08T09:24:00Z</dcterms:modified>
</cp:coreProperties>
</file>