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46D" w:rsidRDefault="0068246D" w:rsidP="0068246D">
      <w:pPr>
        <w:jc w:val="right"/>
        <w:rPr>
          <w:rFonts w:ascii="Book Antiqua" w:hAnsi="Book Antiqua" w:cs="Times New Roman"/>
          <w:b/>
          <w:sz w:val="20"/>
          <w:szCs w:val="20"/>
        </w:rPr>
      </w:pPr>
      <w:r>
        <w:rPr>
          <w:rFonts w:ascii="Book Antiqua" w:hAnsi="Book Antiqua" w:cs="Times New Roman"/>
          <w:b/>
          <w:sz w:val="20"/>
          <w:szCs w:val="20"/>
        </w:rPr>
        <w:t xml:space="preserve">Zał. </w:t>
      </w:r>
      <w:r w:rsidR="003105F8">
        <w:rPr>
          <w:rFonts w:ascii="Book Antiqua" w:hAnsi="Book Antiqua" w:cs="Times New Roman"/>
          <w:b/>
          <w:sz w:val="20"/>
          <w:szCs w:val="20"/>
        </w:rPr>
        <w:t>2</w:t>
      </w:r>
      <w:r>
        <w:rPr>
          <w:rFonts w:ascii="Book Antiqua" w:hAnsi="Book Antiqua" w:cs="Times New Roman"/>
          <w:b/>
          <w:sz w:val="20"/>
          <w:szCs w:val="20"/>
        </w:rPr>
        <w:t xml:space="preserve"> do SWZ, D10.251.1</w:t>
      </w:r>
      <w:r w:rsidR="00362F1B">
        <w:rPr>
          <w:rFonts w:ascii="Book Antiqua" w:hAnsi="Book Antiqua" w:cs="Times New Roman"/>
          <w:b/>
          <w:sz w:val="20"/>
          <w:szCs w:val="20"/>
        </w:rPr>
        <w:t>18</w:t>
      </w:r>
      <w:r>
        <w:rPr>
          <w:rFonts w:ascii="Book Antiqua" w:hAnsi="Book Antiqua" w:cs="Times New Roman"/>
          <w:b/>
          <w:sz w:val="20"/>
          <w:szCs w:val="20"/>
        </w:rPr>
        <w:t>.C.2024</w:t>
      </w:r>
    </w:p>
    <w:p w:rsidR="00DD3AC9" w:rsidRDefault="00A323BF">
      <w:pPr>
        <w:jc w:val="center"/>
        <w:rPr>
          <w:rFonts w:ascii="Book Antiqua" w:hAnsi="Book Antiqua" w:cs="Times New Roman"/>
          <w:b/>
          <w:sz w:val="20"/>
          <w:szCs w:val="20"/>
        </w:rPr>
      </w:pPr>
      <w:r>
        <w:rPr>
          <w:rFonts w:ascii="Book Antiqua" w:hAnsi="Book Antiqua" w:cs="Times New Roman"/>
          <w:b/>
          <w:sz w:val="20"/>
          <w:szCs w:val="20"/>
        </w:rPr>
        <w:t>Opis przedmiotu zamówienia (</w:t>
      </w:r>
      <w:proofErr w:type="gramStart"/>
      <w:r>
        <w:rPr>
          <w:rFonts w:ascii="Book Antiqua" w:hAnsi="Book Antiqua" w:cs="Times New Roman"/>
          <w:b/>
          <w:sz w:val="20"/>
          <w:szCs w:val="20"/>
        </w:rPr>
        <w:t>OPZ)</w:t>
      </w:r>
      <w:r>
        <w:rPr>
          <w:rFonts w:ascii="Book Antiqua" w:hAnsi="Book Antiqua" w:cs="Times New Roman"/>
          <w:b/>
          <w:bCs/>
          <w:color w:val="000000"/>
          <w:sz w:val="20"/>
          <w:szCs w:val="20"/>
        </w:rPr>
        <w:t xml:space="preserve">                                                 </w:t>
      </w:r>
      <w:proofErr w:type="gramEnd"/>
      <w:r>
        <w:rPr>
          <w:rFonts w:ascii="Book Antiqua" w:hAnsi="Book Antiqua" w:cs="Times New Roman"/>
          <w:b/>
          <w:bCs/>
          <w:color w:val="000000"/>
          <w:sz w:val="20"/>
          <w:szCs w:val="20"/>
        </w:rPr>
        <w:t xml:space="preserve">               </w:t>
      </w:r>
    </w:p>
    <w:p w:rsidR="0068246D" w:rsidRPr="0068246D" w:rsidRDefault="0068246D" w:rsidP="0068246D">
      <w:pPr>
        <w:pStyle w:val="NormalnyWeb"/>
        <w:spacing w:before="0" w:after="280" w:line="276" w:lineRule="auto"/>
        <w:rPr>
          <w:rFonts w:ascii="Book Antiqua" w:hAnsi="Book Antiqua"/>
          <w:b/>
          <w:bCs/>
          <w:color w:val="000000" w:themeColor="text1"/>
          <w:sz w:val="20"/>
          <w:szCs w:val="20"/>
        </w:rPr>
      </w:pPr>
      <w:r>
        <w:rPr>
          <w:rFonts w:ascii="Book Antiqua" w:hAnsi="Book Antiqua"/>
          <w:b/>
          <w:bCs/>
          <w:color w:val="000000" w:themeColor="text1"/>
          <w:sz w:val="20"/>
          <w:szCs w:val="20"/>
        </w:rPr>
        <w:t>Nazwa WYKONAWCY: …………………………………………………………</w:t>
      </w:r>
    </w:p>
    <w:p w:rsidR="00DD3AC9" w:rsidRDefault="00A323BF">
      <w:pPr>
        <w:rPr>
          <w:rFonts w:ascii="Book Antiqua" w:hAnsi="Book Antiqua" w:cs="Times New Roman"/>
          <w:b/>
          <w:bCs/>
          <w:sz w:val="20"/>
          <w:szCs w:val="20"/>
        </w:rPr>
      </w:pPr>
      <w:r>
        <w:rPr>
          <w:rFonts w:ascii="Book Antiqua" w:hAnsi="Book Antiqua" w:cs="Times New Roman"/>
          <w:b/>
          <w:bCs/>
          <w:sz w:val="20"/>
          <w:szCs w:val="20"/>
        </w:rPr>
        <w:t xml:space="preserve">Część </w:t>
      </w:r>
      <w:r w:rsidR="00362F1B">
        <w:rPr>
          <w:rFonts w:ascii="Book Antiqua" w:hAnsi="Book Antiqua" w:cs="Times New Roman"/>
          <w:b/>
          <w:bCs/>
          <w:sz w:val="20"/>
          <w:szCs w:val="20"/>
        </w:rPr>
        <w:t>1</w:t>
      </w:r>
    </w:p>
    <w:p w:rsidR="00DD3AC9" w:rsidRDefault="00A323BF">
      <w:pPr>
        <w:spacing w:after="0"/>
        <w:jc w:val="center"/>
        <w:rPr>
          <w:rFonts w:ascii="Book Antiqua" w:hAnsi="Book Antiqua" w:cs="Times New Roman"/>
          <w:b/>
          <w:sz w:val="20"/>
          <w:szCs w:val="20"/>
        </w:rPr>
      </w:pPr>
      <w:proofErr w:type="spellStart"/>
      <w:r>
        <w:rPr>
          <w:rFonts w:ascii="Book Antiqua" w:hAnsi="Book Antiqua" w:cs="Times New Roman"/>
          <w:b/>
          <w:sz w:val="20"/>
          <w:szCs w:val="20"/>
        </w:rPr>
        <w:t>Zatapiarka</w:t>
      </w:r>
      <w:proofErr w:type="spellEnd"/>
    </w:p>
    <w:tbl>
      <w:tblPr>
        <w:tblW w:w="12941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72"/>
        <w:gridCol w:w="5460"/>
        <w:gridCol w:w="2624"/>
        <w:gridCol w:w="4185"/>
      </w:tblGrid>
      <w:tr w:rsidR="00DD3AC9">
        <w:trPr>
          <w:trHeight w:val="30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Opis parametrów wymaganych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Parametr wymagany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Parametr oferowany</w:t>
            </w:r>
          </w:p>
        </w:tc>
      </w:tr>
      <w:tr w:rsidR="00DD3AC9">
        <w:trPr>
          <w:trHeight w:val="30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DD3AC9">
            <w:pPr>
              <w:pStyle w:val="Akapitzlist"/>
              <w:widowControl w:val="0"/>
              <w:numPr>
                <w:ilvl w:val="0"/>
                <w:numId w:val="2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Producent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Times New Roman"/>
                <w:sz w:val="20"/>
                <w:szCs w:val="20"/>
              </w:rPr>
              <w:t>podać</w:t>
            </w:r>
            <w:proofErr w:type="gramEnd"/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AC9" w:rsidRDefault="00DD3AC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DD3AC9">
        <w:trPr>
          <w:trHeight w:val="30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DD3AC9">
            <w:pPr>
              <w:pStyle w:val="Akapitzlist"/>
              <w:widowControl w:val="0"/>
              <w:numPr>
                <w:ilvl w:val="0"/>
                <w:numId w:val="2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Nazwa i typ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Times New Roman"/>
                <w:sz w:val="20"/>
                <w:szCs w:val="20"/>
              </w:rPr>
              <w:t>podać</w:t>
            </w:r>
            <w:proofErr w:type="gramEnd"/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AC9" w:rsidRDefault="00DD3AC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DD3AC9">
        <w:trPr>
          <w:trHeight w:val="30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DD3AC9">
            <w:pPr>
              <w:pStyle w:val="Akapitzlist"/>
              <w:widowControl w:val="0"/>
              <w:numPr>
                <w:ilvl w:val="0"/>
                <w:numId w:val="2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Kraj pochodzenia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proofErr w:type="gramStart"/>
            <w:r>
              <w:rPr>
                <w:rFonts w:ascii="Book Antiqua" w:hAnsi="Book Antiqua" w:cs="Times New Roman"/>
                <w:sz w:val="20"/>
                <w:szCs w:val="20"/>
              </w:rPr>
              <w:t>podać</w:t>
            </w:r>
            <w:proofErr w:type="gramEnd"/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AC9" w:rsidRDefault="00DD3AC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DD3AC9">
        <w:trPr>
          <w:trHeight w:val="30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DD3AC9">
            <w:pPr>
              <w:pStyle w:val="Akapitzlist"/>
              <w:widowControl w:val="0"/>
              <w:numPr>
                <w:ilvl w:val="0"/>
                <w:numId w:val="2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Rok produkcji (urządzenie fabrycznie nowe)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2024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AC9" w:rsidRDefault="00DD3AC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DD3AC9">
        <w:trPr>
          <w:trHeight w:val="30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DD3AC9">
            <w:pPr>
              <w:pStyle w:val="Akapitzlist"/>
              <w:widowControl w:val="0"/>
              <w:numPr>
                <w:ilvl w:val="0"/>
                <w:numId w:val="2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Zamawiana ilość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2 szt.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AC9" w:rsidRDefault="00DD3AC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DD3AC9">
        <w:trPr>
          <w:trHeight w:val="30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DD3AC9">
            <w:pPr>
              <w:pStyle w:val="Akapitzlist"/>
              <w:widowControl w:val="0"/>
              <w:numPr>
                <w:ilvl w:val="0"/>
                <w:numId w:val="2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Miejsce instalacji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Copernicus PL Sp. z o.</w:t>
            </w:r>
            <w:proofErr w:type="gramStart"/>
            <w:r>
              <w:rPr>
                <w:rFonts w:ascii="Book Antiqua" w:hAnsi="Book Antiqua" w:cs="Times New Roman"/>
                <w:sz w:val="20"/>
                <w:szCs w:val="20"/>
              </w:rPr>
              <w:t>o</w:t>
            </w:r>
            <w:proofErr w:type="gramEnd"/>
            <w:r>
              <w:rPr>
                <w:rFonts w:ascii="Book Antiqua" w:hAnsi="Book Antiqua" w:cs="Times New Roman"/>
                <w:sz w:val="20"/>
                <w:szCs w:val="20"/>
              </w:rPr>
              <w:t>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AC9" w:rsidRDefault="00DD3AC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DD3AC9">
        <w:trPr>
          <w:trHeight w:val="300"/>
          <w:jc w:val="center"/>
        </w:trPr>
        <w:tc>
          <w:tcPr>
            <w:tcW w:w="12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WYMAGANIA OGÓLNE</w:t>
            </w:r>
          </w:p>
        </w:tc>
      </w:tr>
      <w:tr w:rsidR="00DD3AC9">
        <w:trPr>
          <w:trHeight w:val="30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Opis parametrów wymaganych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Parametr wymagany</w:t>
            </w:r>
            <w:r>
              <w:rPr>
                <w:rFonts w:ascii="Book Antiqua" w:hAnsi="Book Antiqua" w:cs="Times New Roman"/>
                <w:b/>
                <w:sz w:val="20"/>
                <w:szCs w:val="20"/>
              </w:rPr>
              <w:br/>
              <w:t xml:space="preserve"> i wskazany do oceny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>Opis oferowanego parametru ze wskazaniem spełnienia warunku TAK/NIE</w:t>
            </w:r>
          </w:p>
        </w:tc>
      </w:tr>
      <w:tr w:rsidR="00DD3AC9">
        <w:trPr>
          <w:trHeight w:val="30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DD3AC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  <w:rPr>
                <w:rFonts w:ascii="Book Antiqua" w:hAnsi="Book Antiqua" w:cs="Times New Roman"/>
                <w:sz w:val="20"/>
                <w:szCs w:val="20"/>
              </w:rPr>
            </w:pPr>
            <w:proofErr w:type="spellStart"/>
            <w:r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Nastołowe</w:t>
            </w:r>
            <w:proofErr w:type="spellEnd"/>
            <w:r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 xml:space="preserve"> urządzenie do zatapiania w parafinie badanego materiału histopatologicznego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AC9" w:rsidRDefault="00DD3AC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  <w:p w:rsidR="00DD3AC9" w:rsidRDefault="00DD3AC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DD3AC9">
        <w:trPr>
          <w:trHeight w:val="469"/>
          <w:jc w:val="center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DD3AC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  <w:spacing w:after="0"/>
              <w:rPr>
                <w:rFonts w:ascii="Book Antiqua" w:hAnsi="Book Antiqua"/>
                <w:sz w:val="20"/>
                <w:szCs w:val="20"/>
              </w:rPr>
            </w:pPr>
            <w:r>
              <w:rPr>
                <w:rStyle w:val="FontStyle12"/>
                <w:rFonts w:ascii="Book Antiqua" w:hAnsi="Book Antiqua" w:cs="Calibri"/>
                <w:color w:val="000000"/>
              </w:rPr>
              <w:t>Ekran dotykowy do zarządzania pracą urządzenia, wyświetlający nastawy i odczyty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AC9" w:rsidRDefault="00DD3AC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DD3AC9">
        <w:trPr>
          <w:trHeight w:val="469"/>
          <w:jc w:val="center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DD3AC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  <w:snapToGrid w:val="0"/>
              <w:spacing w:after="0"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pl-PL"/>
              </w:rPr>
              <w:t>Urz</w:t>
            </w: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pl-PL"/>
              </w:rPr>
              <w:t>ądzenie o parametrach termicznych modułu do zatapiania (komora parafiny i komory ogrzewająca) w zakresie min. 50 do 75</w:t>
            </w:r>
            <w:r>
              <w:rPr>
                <w:rFonts w:ascii="Book Antiqua" w:hAnsi="Book Antiqua"/>
                <w:color w:val="000000"/>
                <w:sz w:val="20"/>
                <w:szCs w:val="20"/>
              </w:rPr>
              <w:t>°C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AC9" w:rsidRDefault="00DD3AC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DD3AC9">
        <w:trPr>
          <w:trHeight w:val="469"/>
          <w:jc w:val="center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DD3AC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  <w:spacing w:after="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Regulacja temperatury płyty chłodzącej w zakresie min. -10 do 0℃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AC9" w:rsidRDefault="00DD3AC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DD3AC9">
        <w:trPr>
          <w:trHeight w:val="469"/>
          <w:jc w:val="center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DD3AC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  <w:snapToGrid w:val="0"/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Czas potrzebny na rozgrzanie modu</w:t>
            </w:r>
            <w:r>
              <w:rPr>
                <w:rFonts w:ascii="Book Antiqua" w:eastAsia="Times New Roman" w:hAnsi="Book Antiqua"/>
                <w:sz w:val="20"/>
                <w:szCs w:val="20"/>
                <w:lang w:eastAsia="pl-PL"/>
              </w:rPr>
              <w:t xml:space="preserve">łu </w:t>
            </w:r>
            <w:proofErr w:type="gramStart"/>
            <w:r>
              <w:rPr>
                <w:rFonts w:ascii="Book Antiqua" w:eastAsia="Times New Roman" w:hAnsi="Book Antiqua"/>
                <w:sz w:val="20"/>
                <w:szCs w:val="20"/>
                <w:lang w:eastAsia="pl-PL"/>
              </w:rPr>
              <w:t>zatapiania  maks</w:t>
            </w:r>
            <w:proofErr w:type="gramEnd"/>
            <w:r>
              <w:rPr>
                <w:rFonts w:ascii="Book Antiqua" w:eastAsia="Times New Roman" w:hAnsi="Book Antiqua"/>
                <w:sz w:val="20"/>
                <w:szCs w:val="20"/>
                <w:lang w:eastAsia="pl-PL"/>
              </w:rPr>
              <w:t>. 4h (od temp. pokojowej)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AC9" w:rsidRDefault="00DD3AC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DD3AC9">
        <w:trPr>
          <w:trHeight w:val="469"/>
          <w:jc w:val="center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DD3AC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  <w:snapToGrid w:val="0"/>
              <w:spacing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Zbiornik na parafinę maks. do </w:t>
            </w:r>
            <w:r w:rsidR="008542E5">
              <w:rPr>
                <w:rFonts w:ascii="Book Antiqua" w:hAnsi="Book Antiqua" w:cs="Times New Roman"/>
                <w:color w:val="000000"/>
                <w:sz w:val="20"/>
                <w:szCs w:val="20"/>
              </w:rPr>
              <w:t>6</w:t>
            </w:r>
            <w:bookmarkStart w:id="0" w:name="_GoBack"/>
            <w:bookmarkEnd w:id="0"/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AC9" w:rsidRDefault="00DD3AC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DD3AC9">
        <w:trPr>
          <w:trHeight w:val="469"/>
          <w:jc w:val="center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DD3AC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  <w:snapToGrid w:val="0"/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pl-PL"/>
              </w:rPr>
              <w:t>Ł</w:t>
            </w: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pl-PL"/>
              </w:rPr>
              <w:t>adowność komory grzewczej maks. do 150 kasetek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AC9" w:rsidRDefault="00DD3AC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DD3AC9">
        <w:trPr>
          <w:trHeight w:val="469"/>
          <w:jc w:val="center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DD3AC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  <w:snapToGrid w:val="0"/>
              <w:spacing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Przycisk nożny do dozownika parafiny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AC9" w:rsidRDefault="00DD3AC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DD3AC9">
        <w:trPr>
          <w:trHeight w:val="469"/>
          <w:jc w:val="center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DD3AC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  <w:snapToGrid w:val="0"/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 w:cs="Times New Roman"/>
                <w:color w:val="000000"/>
                <w:sz w:val="20"/>
                <w:szCs w:val="20"/>
              </w:rPr>
              <w:t>Programowalne automatyczne czasy gotowo</w:t>
            </w:r>
            <w:r>
              <w:rPr>
                <w:rFonts w:ascii="Book Antiqua" w:hAnsi="Book Antiqua"/>
                <w:color w:val="000000"/>
                <w:sz w:val="20"/>
                <w:szCs w:val="20"/>
              </w:rPr>
              <w:t>ści i wyłączenia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AC9" w:rsidRDefault="00DD3AC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DD3AC9">
        <w:trPr>
          <w:trHeight w:val="300"/>
          <w:jc w:val="center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DD3AC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  <w:snapToGrid w:val="0"/>
              <w:spacing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Style w:val="FontStyle12"/>
                <w:rFonts w:ascii="Book Antiqua" w:hAnsi="Book Antiqua"/>
                <w:color w:val="000000"/>
              </w:rPr>
              <w:t>Oświetlenie LED z regulowaną mocą światła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AC9" w:rsidRDefault="00DD3AC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DD3AC9">
        <w:trPr>
          <w:trHeight w:val="300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DD3AC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</w:pPr>
            <w:r>
              <w:rPr>
                <w:rStyle w:val="FontStyle12"/>
                <w:rFonts w:ascii="Book Antiqua" w:hAnsi="Book Antiqua"/>
                <w:color w:val="000000"/>
              </w:rPr>
              <w:t>Tryb czyszczenia uchwytu pęsety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AC9" w:rsidRDefault="00DD3AC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DD3AC9">
        <w:trPr>
          <w:trHeight w:val="300"/>
          <w:jc w:val="center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DD3AC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A323BF" w:rsidP="008542E5">
            <w:pPr>
              <w:widowControl w:val="0"/>
              <w:snapToGrid w:val="0"/>
              <w:spacing w:after="0"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Dwie powierzchnie ogrzewające – każda na min. </w:t>
            </w:r>
            <w:r w:rsidR="008542E5">
              <w:rPr>
                <w:rFonts w:ascii="Book Antiqua" w:hAnsi="Book Antiqua"/>
                <w:color w:val="000000"/>
                <w:sz w:val="20"/>
                <w:szCs w:val="20"/>
              </w:rPr>
              <w:t>8</w:t>
            </w:r>
            <w:r>
              <w:rPr>
                <w:rFonts w:ascii="Book Antiqua" w:hAnsi="Book Antiqua"/>
                <w:color w:val="000000"/>
                <w:sz w:val="20"/>
                <w:szCs w:val="20"/>
              </w:rPr>
              <w:t xml:space="preserve"> kasetek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AC9" w:rsidRDefault="00DD3AC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DD3AC9">
        <w:trPr>
          <w:trHeight w:val="300"/>
          <w:jc w:val="center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DD3AC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8542E5">
            <w:pPr>
              <w:widowControl w:val="0"/>
              <w:snapToGrid w:val="0"/>
              <w:spacing w:after="0" w:line="240" w:lineRule="auto"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Moduł chłodzący na min. 5</w:t>
            </w:r>
            <w:r w:rsidR="00A323BF">
              <w:rPr>
                <w:rFonts w:ascii="Book Antiqua" w:hAnsi="Book Antiqua"/>
                <w:color w:val="000000"/>
                <w:sz w:val="20"/>
                <w:szCs w:val="20"/>
              </w:rPr>
              <w:t>0 zatopionych bloczków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AC9" w:rsidRDefault="00DD3AC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DD3AC9">
        <w:trPr>
          <w:trHeight w:val="300"/>
          <w:jc w:val="center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DD3AC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Wymiary modułu zatapiania maks. (szer. x gł. x wys.) 600 x 650 x 400 mm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AC9" w:rsidRDefault="00DD3AC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DD3AC9">
        <w:trPr>
          <w:trHeight w:val="300"/>
          <w:jc w:val="center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DD3AC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Wymiary modułu chłodzącego maks. (szer. x gł. x wys.) 600 x 650 x 400 mm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Tak, podać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AC9" w:rsidRDefault="00DD3AC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DD3AC9">
        <w:trPr>
          <w:trHeight w:val="300"/>
          <w:jc w:val="center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DD3AC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8542E5">
            <w:pPr>
              <w:widowControl w:val="0"/>
              <w:snapToGrid w:val="0"/>
              <w:spacing w:line="240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8542E5"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Komplet akcesoriów do oferowanej </w:t>
            </w:r>
            <w:proofErr w:type="spellStart"/>
            <w:r w:rsidRPr="008542E5">
              <w:rPr>
                <w:rFonts w:ascii="Book Antiqua" w:hAnsi="Book Antiqua" w:cs="Times New Roman"/>
                <w:color w:val="000000"/>
                <w:sz w:val="20"/>
                <w:szCs w:val="20"/>
              </w:rPr>
              <w:t>zatapiarki</w:t>
            </w:r>
            <w:proofErr w:type="spellEnd"/>
            <w:r w:rsidRPr="008542E5">
              <w:rPr>
                <w:rFonts w:ascii="Book Antiqua" w:hAnsi="Book Antiqua" w:cs="Times New Roman"/>
                <w:color w:val="000000"/>
                <w:sz w:val="20"/>
                <w:szCs w:val="20"/>
              </w:rPr>
              <w:t>: pęseta elektryczna</w:t>
            </w:r>
            <w:r w:rsidRPr="008542E5">
              <w:rPr>
                <w:rFonts w:ascii="Book Antiqua" w:hAnsi="Book Antiqua" w:cs="Times New Roman"/>
                <w:color w:val="000000"/>
                <w:sz w:val="20"/>
                <w:szCs w:val="20"/>
                <w:shd w:val="clear" w:color="auto" w:fill="FFFF00"/>
              </w:rPr>
              <w:t xml:space="preserve"> – 1 szt</w:t>
            </w:r>
            <w:proofErr w:type="gramStart"/>
            <w:r w:rsidRPr="008542E5">
              <w:rPr>
                <w:rFonts w:ascii="Book Antiqua" w:hAnsi="Book Antiqua" w:cs="Times New Roman"/>
                <w:color w:val="000000"/>
                <w:sz w:val="20"/>
                <w:szCs w:val="20"/>
                <w:shd w:val="clear" w:color="auto" w:fill="FFFF00"/>
              </w:rPr>
              <w:t>.</w:t>
            </w:r>
            <w:r w:rsidRPr="008542E5"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 ,pęsety</w:t>
            </w:r>
            <w:proofErr w:type="gramEnd"/>
            <w:r w:rsidRPr="008542E5"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 </w:t>
            </w:r>
            <w:r w:rsidRPr="008542E5">
              <w:rPr>
                <w:rFonts w:ascii="Book Antiqua" w:hAnsi="Book Antiqua" w:cs="Times New Roman"/>
                <w:color w:val="000000"/>
                <w:sz w:val="20"/>
                <w:szCs w:val="20"/>
                <w:shd w:val="clear" w:color="auto" w:fill="FFFF00"/>
              </w:rPr>
              <w:t>klasyczne – min. 2 szt.</w:t>
            </w:r>
            <w:r w:rsidRPr="008542E5">
              <w:rPr>
                <w:rFonts w:ascii="Book Antiqua" w:hAnsi="Book Antiqua" w:cs="Times New Roman"/>
                <w:color w:val="000000"/>
                <w:sz w:val="20"/>
                <w:szCs w:val="20"/>
              </w:rPr>
              <w:t>, lupa</w:t>
            </w:r>
            <w:r w:rsidRPr="008542E5">
              <w:rPr>
                <w:rFonts w:ascii="Book Antiqua" w:hAnsi="Book Antiqua" w:cs="Times New Roman"/>
                <w:color w:val="000000"/>
                <w:sz w:val="20"/>
                <w:szCs w:val="20"/>
                <w:shd w:val="clear" w:color="auto" w:fill="FFFF00"/>
              </w:rPr>
              <w:t xml:space="preserve"> – 1 szt.</w:t>
            </w:r>
            <w:r w:rsidRPr="008542E5">
              <w:rPr>
                <w:rFonts w:ascii="Book Antiqua" w:hAnsi="Book Antiqua" w:cs="Times New Roman"/>
                <w:color w:val="000000"/>
                <w:sz w:val="20"/>
                <w:szCs w:val="20"/>
              </w:rPr>
              <w:t>, zestaw dociskaczy do zatapianego materiału</w:t>
            </w:r>
            <w:r w:rsidRPr="008542E5">
              <w:rPr>
                <w:rFonts w:ascii="Book Antiqua" w:hAnsi="Book Antiqua" w:cs="Times New Roman"/>
                <w:color w:val="000000"/>
                <w:sz w:val="20"/>
                <w:szCs w:val="20"/>
                <w:shd w:val="clear" w:color="auto" w:fill="FFFF00"/>
              </w:rPr>
              <w:t xml:space="preserve"> - </w:t>
            </w:r>
            <w:r w:rsidRPr="008542E5">
              <w:rPr>
                <w:rFonts w:ascii="Book Antiqua" w:hAnsi="Book Antiqua"/>
                <w:color w:val="000000"/>
                <w:sz w:val="20"/>
                <w:szCs w:val="20"/>
                <w:shd w:val="clear" w:color="auto" w:fill="FFFF00"/>
              </w:rPr>
              <w:t>2 szt. (w dwóch różnych wielkościach)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AC9" w:rsidRDefault="00DD3AC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  <w:tr w:rsidR="00DD3AC9">
        <w:trPr>
          <w:trHeight w:val="300"/>
          <w:jc w:val="center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DD3AC9">
            <w:pPr>
              <w:pStyle w:val="Akapitzlist"/>
              <w:widowControl w:val="0"/>
              <w:numPr>
                <w:ilvl w:val="0"/>
                <w:numId w:val="3"/>
              </w:num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Materiały eksploatacyjne: wosk parafinowy, kasetki, system form bazowych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AC9" w:rsidRDefault="00A323BF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Tak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AC9" w:rsidRDefault="00DD3AC9">
            <w:pPr>
              <w:widowControl w:val="0"/>
              <w:jc w:val="center"/>
              <w:rPr>
                <w:rFonts w:ascii="Book Antiqua" w:hAnsi="Book Antiqua" w:cs="Times New Roman"/>
                <w:sz w:val="20"/>
                <w:szCs w:val="20"/>
                <w:highlight w:val="yellow"/>
              </w:rPr>
            </w:pPr>
          </w:p>
        </w:tc>
      </w:tr>
    </w:tbl>
    <w:p w:rsidR="00DD3AC9" w:rsidRDefault="00A323BF">
      <w:pPr>
        <w:pStyle w:val="NormalnyWeb"/>
        <w:jc w:val="center"/>
        <w:rPr>
          <w:rFonts w:ascii="Book Antiqua" w:hAnsi="Book Antiqua"/>
          <w:b/>
          <w:color w:val="FF0000"/>
          <w:lang w:eastAsia="pl-PL"/>
        </w:rPr>
      </w:pPr>
      <w:r>
        <w:rPr>
          <w:rFonts w:ascii="Book Antiqua" w:eastAsia="Calibri" w:hAnsi="Book Antiqua" w:cs="Calibri"/>
          <w:b/>
          <w:color w:val="FF0000"/>
          <w:sz w:val="20"/>
          <w:szCs w:val="20"/>
        </w:rPr>
        <w:t>UWAGA: dokument powinien być podpisany przez upoważnionego przedstawiciela Wykonawcy w sposób określony w SWZ</w:t>
      </w:r>
    </w:p>
    <w:p w:rsidR="00DD3AC9" w:rsidRDefault="00DD3AC9">
      <w:pPr>
        <w:pStyle w:val="NormalnyWeb"/>
        <w:spacing w:before="0" w:after="280" w:line="276" w:lineRule="auto"/>
        <w:rPr>
          <w:rFonts w:ascii="Book Antiqua" w:hAnsi="Book Antiqua"/>
          <w:b/>
          <w:bCs/>
          <w:color w:val="000000"/>
          <w:sz w:val="20"/>
          <w:szCs w:val="20"/>
        </w:rPr>
      </w:pPr>
    </w:p>
    <w:sectPr w:rsidR="00DD3AC9">
      <w:headerReference w:type="default" r:id="rId8"/>
      <w:footerReference w:type="default" r:id="rId9"/>
      <w:pgSz w:w="16838" w:h="11906" w:orient="landscape"/>
      <w:pgMar w:top="1417" w:right="1441" w:bottom="1417" w:left="1843" w:header="42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3BF" w:rsidRDefault="00A323BF">
      <w:pPr>
        <w:spacing w:after="0" w:line="240" w:lineRule="auto"/>
      </w:pPr>
      <w:r>
        <w:separator/>
      </w:r>
    </w:p>
  </w:endnote>
  <w:endnote w:type="continuationSeparator" w:id="0">
    <w:p w:rsidR="00A323BF" w:rsidRDefault="00A32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74" w:type="dxa"/>
      <w:jc w:val="center"/>
      <w:tblLayout w:type="fixed"/>
      <w:tblLook w:val="00A0" w:firstRow="1" w:lastRow="0" w:firstColumn="1" w:lastColumn="0" w:noHBand="0" w:noVBand="0"/>
    </w:tblPr>
    <w:tblGrid>
      <w:gridCol w:w="3790"/>
      <w:gridCol w:w="5084"/>
    </w:tblGrid>
    <w:tr w:rsidR="00DD3AC9">
      <w:trPr>
        <w:trHeight w:val="1698"/>
        <w:jc w:val="center"/>
      </w:trPr>
      <w:tc>
        <w:tcPr>
          <w:tcW w:w="3790" w:type="dxa"/>
          <w:shd w:val="clear" w:color="auto" w:fill="auto"/>
          <w:vAlign w:val="center"/>
        </w:tcPr>
        <w:p w:rsidR="00DD3AC9" w:rsidRDefault="008542E5">
          <w:pPr>
            <w:widowControl w:val="0"/>
          </w:pPr>
          <w:r>
            <w:rPr>
              <w:noProof/>
            </w:rPr>
            <w:pict>
              <v:line id="Łącznik prosty 2" o:spid="_x0000_s2049" style="position:absolute;z-index:-251658240;visibility:visible;mso-wrap-style:square;mso-wrap-distance-left:.5pt;mso-wrap-distance-top:.5pt;mso-wrap-distance-right:.5pt;mso-wrap-distance-bottom:.5pt;mso-position-horizontal:absolute;mso-position-horizontal-relative:text;mso-position-vertical:absolute;mso-position-vertical-relative:text" from="63.65pt,734.35pt" to="516.4pt,7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" strokecolor="#0069b4" strokeweight=".35mm"/>
            </w:pict>
          </w:r>
        </w:p>
        <w:p w:rsidR="00DD3AC9" w:rsidRDefault="00A323BF">
          <w:pPr>
            <w:pStyle w:val="Footer1"/>
            <w:widowControl w:val="0"/>
            <w:snapToGrid w:val="0"/>
          </w:pPr>
          <w:r>
            <w:rPr>
              <w:color w:val="767171"/>
              <w:sz w:val="18"/>
              <w:szCs w:val="18"/>
            </w:rPr>
            <w:t>COPERNICUS Podmiot Leczniczy Sp. z o.</w:t>
          </w:r>
          <w:proofErr w:type="gramStart"/>
          <w:r>
            <w:rPr>
              <w:color w:val="767171"/>
              <w:sz w:val="18"/>
              <w:szCs w:val="18"/>
            </w:rPr>
            <w:t>o</w:t>
          </w:r>
          <w:proofErr w:type="gramEnd"/>
          <w:r>
            <w:rPr>
              <w:color w:val="767171"/>
              <w:sz w:val="18"/>
              <w:szCs w:val="18"/>
            </w:rPr>
            <w:t>.</w:t>
          </w:r>
        </w:p>
        <w:p w:rsidR="00DD3AC9" w:rsidRDefault="00A323BF">
          <w:pPr>
            <w:pStyle w:val="Footer1"/>
            <w:widowControl w:val="0"/>
          </w:pPr>
          <w:proofErr w:type="gramStart"/>
          <w:r>
            <w:rPr>
              <w:color w:val="767171"/>
              <w:sz w:val="18"/>
              <w:szCs w:val="18"/>
            </w:rPr>
            <w:t>ul</w:t>
          </w:r>
          <w:proofErr w:type="gramEnd"/>
          <w:r>
            <w:rPr>
              <w:color w:val="767171"/>
              <w:sz w:val="18"/>
              <w:szCs w:val="18"/>
            </w:rPr>
            <w:t>. Nowe Ogrody 1-6, 80-803 Gdańsk</w:t>
          </w:r>
        </w:p>
        <w:p w:rsidR="00DD3AC9" w:rsidRDefault="00A323BF">
          <w:pPr>
            <w:pStyle w:val="Footer1"/>
            <w:widowControl w:val="0"/>
          </w:pPr>
          <w:r>
            <w:rPr>
              <w:color w:val="767171"/>
              <w:sz w:val="18"/>
              <w:szCs w:val="18"/>
            </w:rPr>
            <w:t>Centrala telefoniczna: 58 76 40 100</w:t>
          </w:r>
        </w:p>
        <w:p w:rsidR="00DD3AC9" w:rsidRDefault="00A323BF">
          <w:pPr>
            <w:pStyle w:val="Footer1"/>
            <w:widowControl w:val="0"/>
          </w:pPr>
          <w:r>
            <w:rPr>
              <w:color w:val="767171"/>
              <w:sz w:val="18"/>
              <w:szCs w:val="18"/>
            </w:rPr>
            <w:t>Sekretariat Biura Zarządu:</w:t>
          </w:r>
        </w:p>
        <w:p w:rsidR="00DD3AC9" w:rsidRDefault="00A323BF">
          <w:pPr>
            <w:pStyle w:val="Footer1"/>
            <w:widowControl w:val="0"/>
          </w:pPr>
          <w:r>
            <w:rPr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83" w:type="dxa"/>
          <w:shd w:val="clear" w:color="auto" w:fill="auto"/>
          <w:vAlign w:val="center"/>
        </w:tcPr>
        <w:p w:rsidR="00DD3AC9" w:rsidRDefault="00DD3AC9">
          <w:pPr>
            <w:pStyle w:val="Stopka"/>
            <w:widowControl w:val="0"/>
            <w:snapToGrid w:val="0"/>
            <w:jc w:val="right"/>
            <w:rPr>
              <w:rStyle w:val="czeinternetowe"/>
              <w:color w:val="767171"/>
              <w:sz w:val="18"/>
              <w:szCs w:val="18"/>
              <w:u w:val="none"/>
            </w:rPr>
          </w:pPr>
        </w:p>
        <w:p w:rsidR="00DD3AC9" w:rsidRDefault="00DD3AC9">
          <w:pPr>
            <w:pStyle w:val="Stopka"/>
            <w:widowControl w:val="0"/>
            <w:snapToGrid w:val="0"/>
            <w:jc w:val="right"/>
            <w:rPr>
              <w:rStyle w:val="czeinternetowe"/>
              <w:color w:val="767171"/>
              <w:sz w:val="18"/>
              <w:szCs w:val="18"/>
            </w:rPr>
          </w:pPr>
        </w:p>
        <w:p w:rsidR="00DD3AC9" w:rsidRDefault="00DD3AC9">
          <w:pPr>
            <w:pStyle w:val="Stopka"/>
            <w:widowControl w:val="0"/>
            <w:snapToGrid w:val="0"/>
            <w:jc w:val="right"/>
            <w:rPr>
              <w:rStyle w:val="czeinternetowe"/>
              <w:color w:val="767171"/>
              <w:sz w:val="18"/>
              <w:szCs w:val="18"/>
            </w:rPr>
          </w:pPr>
        </w:p>
        <w:p w:rsidR="00DD3AC9" w:rsidRDefault="00A323BF">
          <w:pPr>
            <w:pStyle w:val="Stopka"/>
            <w:widowControl w:val="0"/>
            <w:snapToGrid w:val="0"/>
            <w:jc w:val="right"/>
          </w:pPr>
          <w:proofErr w:type="gramStart"/>
          <w:r>
            <w:rPr>
              <w:rStyle w:val="czeinternetowe"/>
              <w:color w:val="767171"/>
              <w:sz w:val="18"/>
              <w:szCs w:val="18"/>
              <w:u w:val="none"/>
            </w:rPr>
            <w:t>www</w:t>
          </w:r>
          <w:proofErr w:type="gramEnd"/>
          <w:r>
            <w:rPr>
              <w:rStyle w:val="czeinternetowe"/>
              <w:color w:val="767171"/>
              <w:sz w:val="18"/>
              <w:szCs w:val="18"/>
              <w:u w:val="none"/>
            </w:rPr>
            <w:t>.</w:t>
          </w:r>
          <w:proofErr w:type="gramStart"/>
          <w:r>
            <w:rPr>
              <w:rStyle w:val="czeinternetowe"/>
              <w:color w:val="767171"/>
              <w:sz w:val="18"/>
              <w:szCs w:val="18"/>
              <w:u w:val="none"/>
            </w:rPr>
            <w:t>copernicus</w:t>
          </w:r>
          <w:proofErr w:type="gramEnd"/>
          <w:r>
            <w:rPr>
              <w:rStyle w:val="czeinternetowe"/>
              <w:color w:val="767171"/>
              <w:sz w:val="18"/>
              <w:szCs w:val="18"/>
              <w:u w:val="none"/>
            </w:rPr>
            <w:t>.</w:t>
          </w:r>
          <w:proofErr w:type="gramStart"/>
          <w:r>
            <w:rPr>
              <w:rStyle w:val="czeinternetowe"/>
              <w:color w:val="767171"/>
              <w:sz w:val="18"/>
              <w:szCs w:val="18"/>
              <w:u w:val="none"/>
            </w:rPr>
            <w:t>gda</w:t>
          </w:r>
          <w:proofErr w:type="gramEnd"/>
          <w:r>
            <w:rPr>
              <w:rStyle w:val="czeinternetowe"/>
              <w:color w:val="767171"/>
              <w:sz w:val="18"/>
              <w:szCs w:val="18"/>
              <w:u w:val="none"/>
            </w:rPr>
            <w:t>.</w:t>
          </w:r>
          <w:proofErr w:type="gramStart"/>
          <w:r>
            <w:rPr>
              <w:rStyle w:val="czeinternetowe"/>
              <w:color w:val="767171"/>
              <w:sz w:val="18"/>
              <w:szCs w:val="18"/>
              <w:u w:val="none"/>
            </w:rPr>
            <w:t>pl  sekretariat</w:t>
          </w:r>
          <w:proofErr w:type="gramEnd"/>
          <w:r>
            <w:rPr>
              <w:rStyle w:val="czeinternetowe"/>
              <w:color w:val="767171"/>
              <w:sz w:val="18"/>
              <w:szCs w:val="18"/>
              <w:u w:val="none"/>
            </w:rPr>
            <w:t>.</w:t>
          </w:r>
          <w:proofErr w:type="gramStart"/>
          <w:r>
            <w:rPr>
              <w:rStyle w:val="czeinternetowe"/>
              <w:color w:val="767171"/>
              <w:sz w:val="18"/>
              <w:szCs w:val="18"/>
              <w:u w:val="none"/>
            </w:rPr>
            <w:t>kopernik</w:t>
          </w:r>
          <w:proofErr w:type="gramEnd"/>
          <w:r>
            <w:rPr>
              <w:rStyle w:val="czeinternetowe"/>
              <w:color w:val="767171"/>
              <w:sz w:val="18"/>
              <w:szCs w:val="18"/>
              <w:u w:val="none"/>
            </w:rPr>
            <w:t>@copernicus.</w:t>
          </w:r>
          <w:proofErr w:type="gramStart"/>
          <w:r>
            <w:rPr>
              <w:rStyle w:val="czeinternetowe"/>
              <w:color w:val="767171"/>
              <w:sz w:val="18"/>
              <w:szCs w:val="18"/>
              <w:u w:val="none"/>
            </w:rPr>
            <w:t>gda</w:t>
          </w:r>
          <w:proofErr w:type="gramEnd"/>
          <w:r>
            <w:rPr>
              <w:rStyle w:val="czeinternetowe"/>
              <w:color w:val="767171"/>
              <w:sz w:val="18"/>
              <w:szCs w:val="18"/>
              <w:u w:val="none"/>
            </w:rPr>
            <w:t>.</w:t>
          </w:r>
          <w:proofErr w:type="gramStart"/>
          <w:r>
            <w:rPr>
              <w:rStyle w:val="czeinternetowe"/>
              <w:color w:val="767171"/>
              <w:sz w:val="18"/>
              <w:szCs w:val="18"/>
              <w:u w:val="none"/>
            </w:rPr>
            <w:t>pl</w:t>
          </w:r>
          <w:proofErr w:type="gramEnd"/>
        </w:p>
        <w:p w:rsidR="00DD3AC9" w:rsidRDefault="00A323BF">
          <w:pPr>
            <w:pStyle w:val="Footer1"/>
            <w:widowControl w:val="0"/>
            <w:jc w:val="right"/>
          </w:pPr>
          <w:r>
            <w:rPr>
              <w:color w:val="666666"/>
              <w:sz w:val="18"/>
              <w:szCs w:val="18"/>
            </w:rPr>
            <w:t>NIP: 583-316-22-78, REGON: 221964385, KRS: 0000478705</w:t>
          </w:r>
        </w:p>
        <w:p w:rsidR="00DD3AC9" w:rsidRDefault="00A323BF">
          <w:pPr>
            <w:pStyle w:val="Footer1"/>
            <w:widowControl w:val="0"/>
            <w:jc w:val="right"/>
          </w:pPr>
          <w:r>
            <w:rPr>
              <w:color w:val="666666"/>
              <w:sz w:val="18"/>
              <w:szCs w:val="18"/>
            </w:rPr>
            <w:t>Sąd Rejonowy Gdańsk-Północ w Gdańsku</w:t>
          </w:r>
        </w:p>
        <w:p w:rsidR="00DD3AC9" w:rsidRDefault="00A323BF">
          <w:pPr>
            <w:pStyle w:val="Footer1"/>
            <w:widowControl w:val="0"/>
            <w:jc w:val="right"/>
          </w:pPr>
          <w:r>
            <w:rPr>
              <w:color w:val="666666"/>
              <w:sz w:val="18"/>
              <w:szCs w:val="18"/>
            </w:rPr>
            <w:t>Kapitał zakładowy 272 598 000 PLN wpłacony w całości</w:t>
          </w:r>
        </w:p>
        <w:p w:rsidR="00DD3AC9" w:rsidRDefault="00A323BF">
          <w:pPr>
            <w:pStyle w:val="Footer1"/>
            <w:widowControl w:val="0"/>
            <w:jc w:val="right"/>
          </w:pPr>
          <w:r>
            <w:rPr>
              <w:color w:val="666666"/>
              <w:sz w:val="18"/>
              <w:szCs w:val="18"/>
            </w:rPr>
            <w:t>Rachunek bankowy: 72 1440 1101 0000 0000 1099 1064</w:t>
          </w:r>
        </w:p>
        <w:p w:rsidR="00DD3AC9" w:rsidRDefault="00DD3AC9">
          <w:pPr>
            <w:pStyle w:val="Footer1"/>
            <w:widowControl w:val="0"/>
            <w:jc w:val="right"/>
            <w:rPr>
              <w:color w:val="666666"/>
              <w:sz w:val="16"/>
              <w:szCs w:val="16"/>
            </w:rPr>
          </w:pPr>
        </w:p>
      </w:tc>
    </w:tr>
  </w:tbl>
  <w:p w:rsidR="00DD3AC9" w:rsidRDefault="00A323BF">
    <w:pPr>
      <w:pStyle w:val="Stopka"/>
      <w:rPr>
        <w:rFonts w:ascii="Times New Roman" w:hAnsi="Times New Roman" w:cs="Times New Roman"/>
        <w:color w:val="666666"/>
        <w:sz w:val="20"/>
        <w:szCs w:val="20"/>
      </w:rPr>
    </w:pPr>
    <w:r>
      <w:rPr>
        <w:color w:val="666666"/>
        <w:sz w:val="16"/>
        <w:szCs w:val="16"/>
      </w:rPr>
      <w:tab/>
    </w:r>
    <w:r>
      <w:rPr>
        <w:color w:val="666666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3BF" w:rsidRDefault="00A323BF">
      <w:pPr>
        <w:spacing w:after="0" w:line="240" w:lineRule="auto"/>
      </w:pPr>
      <w:r>
        <w:separator/>
      </w:r>
    </w:p>
  </w:footnote>
  <w:footnote w:type="continuationSeparator" w:id="0">
    <w:p w:rsidR="00A323BF" w:rsidRDefault="00A32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AC9" w:rsidRDefault="00A323BF">
    <w:pPr>
      <w:pStyle w:val="Nagwek"/>
    </w:pPr>
    <w:r>
      <w:rPr>
        <w:noProof/>
        <w:lang w:eastAsia="pl-PL" w:bidi="ar-SA"/>
      </w:rPr>
      <w:drawing>
        <wp:anchor distT="0" distB="0" distL="114300" distR="0" simplePos="0" relativeHeight="251657216" behindDoc="1" locked="0" layoutInCell="0" allowOverlap="1">
          <wp:simplePos x="0" y="0"/>
          <wp:positionH relativeFrom="margin">
            <wp:align>right</wp:align>
          </wp:positionH>
          <wp:positionV relativeFrom="topMargin">
            <wp:posOffset>168910</wp:posOffset>
          </wp:positionV>
          <wp:extent cx="800100" cy="63182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inline distT="0" distB="0" distL="0" distR="0">
          <wp:extent cx="3192780" cy="360045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5455" t="26500" r="5092" b="25856"/>
                  <a:stretch>
                    <a:fillRect/>
                  </a:stretch>
                </pic:blipFill>
                <pic:spPr bwMode="auto">
                  <a:xfrm>
                    <a:off x="0" y="0"/>
                    <a:ext cx="3192780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67841"/>
    <w:multiLevelType w:val="multilevel"/>
    <w:tmpl w:val="6DB8A0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4C4B1CB4"/>
    <w:multiLevelType w:val="multilevel"/>
    <w:tmpl w:val="9DA2E7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41E3F31"/>
    <w:multiLevelType w:val="multilevel"/>
    <w:tmpl w:val="19762DA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AC9"/>
    <w:rsid w:val="003105F8"/>
    <w:rsid w:val="00362F1B"/>
    <w:rsid w:val="0068246D"/>
    <w:rsid w:val="008542E5"/>
    <w:rsid w:val="00A323BF"/>
    <w:rsid w:val="00DA2763"/>
    <w:rsid w:val="00DD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ucida Sans Unicode" w:hAnsi="Liberation Serif" w:cs="Mangal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color w:val="00000A"/>
      <w:sz w:val="24"/>
      <w:szCs w:val="24"/>
      <w:lang w:eastAsia="zh-CN" w:bidi="hi-IN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spacing w:before="200" w:after="12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uiPriority w:val="99"/>
    <w:qFormat/>
    <w:rPr>
      <w:rFonts w:ascii="Wingdings 2" w:hAnsi="Wingdings 2"/>
    </w:rPr>
  </w:style>
  <w:style w:type="character" w:customStyle="1" w:styleId="WW8Num1z1">
    <w:name w:val="WW8Num1z1"/>
    <w:uiPriority w:val="99"/>
    <w:qFormat/>
    <w:rPr>
      <w:rFonts w:ascii="OpenSymbol;Arial Unicode MS" w:hAnsi="OpenSymbol;Arial Unicode MS"/>
    </w:rPr>
  </w:style>
  <w:style w:type="character" w:customStyle="1" w:styleId="Absatz-Standardschriftart">
    <w:name w:val="Absatz-Standardschriftart"/>
    <w:uiPriority w:val="99"/>
    <w:qFormat/>
  </w:style>
  <w:style w:type="character" w:customStyle="1" w:styleId="WW-Absatz-Standardschriftart">
    <w:name w:val="WW-Absatz-Standardschriftart"/>
    <w:uiPriority w:val="99"/>
    <w:qFormat/>
  </w:style>
  <w:style w:type="character" w:customStyle="1" w:styleId="WW-Absatz-Standardschriftart1">
    <w:name w:val="WW-Absatz-Standardschriftart1"/>
    <w:uiPriority w:val="99"/>
    <w:qFormat/>
  </w:style>
  <w:style w:type="character" w:customStyle="1" w:styleId="WW8Num2z0">
    <w:name w:val="WW8Num2z0"/>
    <w:uiPriority w:val="99"/>
    <w:qFormat/>
    <w:rPr>
      <w:rFonts w:ascii="Arial" w:hAnsi="Arial"/>
      <w:b/>
    </w:rPr>
  </w:style>
  <w:style w:type="character" w:customStyle="1" w:styleId="WW-Absatz-Standardschriftart11">
    <w:name w:val="WW-Absatz-Standardschriftart11"/>
    <w:uiPriority w:val="99"/>
    <w:qFormat/>
  </w:style>
  <w:style w:type="character" w:customStyle="1" w:styleId="WW-Absatz-Standardschriftart111">
    <w:name w:val="WW-Absatz-Standardschriftart111"/>
    <w:uiPriority w:val="99"/>
    <w:qFormat/>
  </w:style>
  <w:style w:type="character" w:customStyle="1" w:styleId="WW-Absatz-Standardschriftart1111">
    <w:name w:val="WW-Absatz-Standardschriftart1111"/>
    <w:uiPriority w:val="99"/>
    <w:qFormat/>
  </w:style>
  <w:style w:type="character" w:customStyle="1" w:styleId="WW-Absatz-Standardschriftart11111">
    <w:name w:val="WW-Absatz-Standardschriftart11111"/>
    <w:uiPriority w:val="99"/>
    <w:qFormat/>
  </w:style>
  <w:style w:type="character" w:customStyle="1" w:styleId="WW-Absatz-Standardschriftart111111">
    <w:name w:val="WW-Absatz-Standardschriftart111111"/>
    <w:uiPriority w:val="99"/>
    <w:qFormat/>
  </w:style>
  <w:style w:type="character" w:customStyle="1" w:styleId="WW-Absatz-Standardschriftart1111111">
    <w:name w:val="WW-Absatz-Standardschriftart1111111"/>
    <w:uiPriority w:val="99"/>
    <w:qFormat/>
  </w:style>
  <w:style w:type="character" w:customStyle="1" w:styleId="WW-Absatz-Standardschriftart11111111">
    <w:name w:val="WW-Absatz-Standardschriftart11111111"/>
    <w:uiPriority w:val="99"/>
    <w:qFormat/>
  </w:style>
  <w:style w:type="character" w:customStyle="1" w:styleId="WW-Absatz-Standardschriftart111111111">
    <w:name w:val="WW-Absatz-Standardschriftart111111111"/>
    <w:uiPriority w:val="99"/>
    <w:qFormat/>
  </w:style>
  <w:style w:type="character" w:customStyle="1" w:styleId="WW-Absatz-Standardschriftart1111111111">
    <w:name w:val="WW-Absatz-Standardschriftart1111111111"/>
    <w:uiPriority w:val="99"/>
    <w:qFormat/>
  </w:style>
  <w:style w:type="character" w:customStyle="1" w:styleId="WW-Absatz-Standardschriftart11111111111">
    <w:name w:val="WW-Absatz-Standardschriftart11111111111"/>
    <w:uiPriority w:val="99"/>
    <w:qFormat/>
  </w:style>
  <w:style w:type="character" w:customStyle="1" w:styleId="WW-Absatz-Standardschriftart111111111111">
    <w:name w:val="WW-Absatz-Standardschriftart111111111111"/>
    <w:uiPriority w:val="99"/>
    <w:qFormat/>
  </w:style>
  <w:style w:type="character" w:customStyle="1" w:styleId="WW-Domylnaczcionkaakapitu">
    <w:name w:val="WW-Domyślna czcionka akapitu"/>
    <w:uiPriority w:val="99"/>
    <w:qFormat/>
  </w:style>
  <w:style w:type="character" w:customStyle="1" w:styleId="NagwekZnak">
    <w:name w:val="Nagłówek Znak"/>
    <w:basedOn w:val="WW-Domylnaczcionkaakapitu"/>
    <w:uiPriority w:val="99"/>
    <w:qFormat/>
    <w:rPr>
      <w:rFonts w:cs="Times New Roman"/>
    </w:rPr>
  </w:style>
  <w:style w:type="character" w:customStyle="1" w:styleId="StopkaZnak">
    <w:name w:val="Stopka Znak"/>
    <w:basedOn w:val="WW-Domylnaczcionkaakapitu"/>
    <w:uiPriority w:val="99"/>
    <w:qFormat/>
    <w:rPr>
      <w:rFonts w:cs="Times New Roman"/>
    </w:rPr>
  </w:style>
  <w:style w:type="character" w:customStyle="1" w:styleId="TekstdymkaZnak">
    <w:name w:val="Tekst dymka Znak"/>
    <w:uiPriority w:val="99"/>
    <w:qFormat/>
    <w:rPr>
      <w:rFonts w:ascii="Tahoma" w:hAnsi="Tahoma"/>
      <w:sz w:val="16"/>
    </w:rPr>
  </w:style>
  <w:style w:type="character" w:customStyle="1" w:styleId="StopkaZnak1">
    <w:name w:val="Stopka Znak1"/>
    <w:uiPriority w:val="99"/>
    <w:qFormat/>
    <w:rPr>
      <w:rFonts w:ascii="Calibri" w:hAnsi="Calibri"/>
      <w:sz w:val="22"/>
    </w:rPr>
  </w:style>
  <w:style w:type="character" w:customStyle="1" w:styleId="czeinternetowe">
    <w:name w:val="Łącze internetowe"/>
    <w:basedOn w:val="Domylnaczcionkaakapitu"/>
    <w:uiPriority w:val="99"/>
    <w:unhideWhenUsed/>
    <w:rsid w:val="003B3895"/>
    <w:rPr>
      <w:color w:val="0000FF" w:themeColor="hyperlink"/>
      <w:u w:val="single"/>
    </w:rPr>
  </w:style>
  <w:style w:type="character" w:customStyle="1" w:styleId="Odwiedzoneczeinternetowe">
    <w:name w:val="Odwiedzone łącze internetowe"/>
    <w:basedOn w:val="Domylnaczcionkaakapitu"/>
    <w:uiPriority w:val="99"/>
    <w:rPr>
      <w:rFonts w:cs="Times New Roman"/>
      <w:color w:val="800080"/>
      <w:u w:val="single"/>
      <w:lang w:val="pl-PL" w:eastAsia="pl-PL"/>
    </w:rPr>
  </w:style>
  <w:style w:type="character" w:customStyle="1" w:styleId="Mocnowyrniony">
    <w:name w:val="Mocno wyróżniony"/>
    <w:uiPriority w:val="99"/>
    <w:qFormat/>
    <w:rPr>
      <w:b/>
    </w:rPr>
  </w:style>
  <w:style w:type="character" w:customStyle="1" w:styleId="Znakiwypunktowania">
    <w:name w:val="Znaki wypunktowania"/>
    <w:uiPriority w:val="99"/>
    <w:qFormat/>
    <w:rPr>
      <w:rFonts w:ascii="OpenSymbol;Arial Unicode MS" w:hAnsi="OpenSymbol;Arial Unicode MS"/>
    </w:rPr>
  </w:style>
  <w:style w:type="character" w:customStyle="1" w:styleId="Znakinumeracji">
    <w:name w:val="Znaki numeracji"/>
    <w:uiPriority w:val="99"/>
    <w:qFormat/>
    <w:rPr>
      <w:rFonts w:ascii="Arial" w:hAnsi="Arial"/>
      <w:b/>
    </w:rPr>
  </w:style>
  <w:style w:type="character" w:customStyle="1" w:styleId="WW8Num3z1">
    <w:name w:val="WW8Num3z1"/>
    <w:uiPriority w:val="99"/>
    <w:qFormat/>
    <w:rPr>
      <w:rFonts w:ascii="OpenSymbol;Arial Unicode MS" w:hAnsi="OpenSymbol;Arial Unicode MS"/>
    </w:rPr>
  </w:style>
  <w:style w:type="character" w:customStyle="1" w:styleId="WW8Num3z3">
    <w:name w:val="WW8Num3z3"/>
    <w:uiPriority w:val="99"/>
    <w:qFormat/>
    <w:rPr>
      <w:rFonts w:ascii="Wingdings 2" w:hAnsi="Wingdings 2"/>
    </w:rPr>
  </w:style>
  <w:style w:type="character" w:customStyle="1" w:styleId="NagwekZnak1">
    <w:name w:val="Nagłówek Znak1"/>
    <w:basedOn w:val="Domylnaczcionkaakapitu"/>
    <w:link w:val="Nagwek"/>
    <w:uiPriority w:val="99"/>
    <w:semiHidden/>
    <w:qFormat/>
    <w:rPr>
      <w:rFonts w:ascii="Calibri" w:hAnsi="Calibri" w:cs="Calibri"/>
      <w:color w:val="00000A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rFonts w:ascii="Calibri" w:hAnsi="Calibri" w:cs="Calibri"/>
      <w:color w:val="00000A"/>
      <w:lang w:eastAsia="zh-CN"/>
    </w:rPr>
  </w:style>
  <w:style w:type="character" w:customStyle="1" w:styleId="StopkaZnak2">
    <w:name w:val="Stopka Znak2"/>
    <w:basedOn w:val="Domylnaczcionkaakapitu"/>
    <w:link w:val="Stopka"/>
    <w:uiPriority w:val="99"/>
    <w:semiHidden/>
    <w:qFormat/>
    <w:rPr>
      <w:rFonts w:ascii="Calibri" w:hAnsi="Calibri" w:cs="Calibri"/>
      <w:color w:val="00000A"/>
      <w:lang w:eastAsia="zh-CN"/>
    </w:rPr>
  </w:style>
  <w:style w:type="character" w:customStyle="1" w:styleId="BalloonTextChar">
    <w:name w:val="Balloon Text Char"/>
    <w:basedOn w:val="Domylnaczcionkaakapitu"/>
    <w:uiPriority w:val="99"/>
    <w:semiHidden/>
    <w:qFormat/>
    <w:rPr>
      <w:rFonts w:cs="Times New Roman"/>
      <w:color w:val="00000A"/>
      <w:sz w:val="2"/>
      <w:szCs w:val="2"/>
      <w:lang w:eastAsia="zh-CN"/>
    </w:rPr>
  </w:style>
  <w:style w:type="character" w:customStyle="1" w:styleId="Symbolewypunktowania">
    <w:name w:val="Symbole wypunktowania"/>
    <w:uiPriority w:val="99"/>
    <w:qFormat/>
    <w:rsid w:val="00812FC5"/>
    <w:rPr>
      <w:rFonts w:ascii="OpenSymbol;Arial Unicode MS" w:eastAsia="Times New Roman" w:hAnsi="OpenSymbol;Arial Unicode MS"/>
    </w:rPr>
  </w:style>
  <w:style w:type="character" w:customStyle="1" w:styleId="HeaderChar1">
    <w:name w:val="Header Char1"/>
    <w:basedOn w:val="Domylnaczcionkaakapitu"/>
    <w:uiPriority w:val="99"/>
    <w:semiHidden/>
    <w:qFormat/>
    <w:rsid w:val="00572F45"/>
    <w:rPr>
      <w:rFonts w:ascii="Calibri" w:hAnsi="Calibri"/>
      <w:color w:val="00000A"/>
      <w:sz w:val="24"/>
      <w:szCs w:val="21"/>
      <w:lang w:eastAsia="zh-CN" w:bidi="hi-IN"/>
    </w:rPr>
  </w:style>
  <w:style w:type="character" w:customStyle="1" w:styleId="BodyTextChar1">
    <w:name w:val="Body Text Char1"/>
    <w:basedOn w:val="Domylnaczcionkaakapitu"/>
    <w:uiPriority w:val="99"/>
    <w:semiHidden/>
    <w:qFormat/>
    <w:rsid w:val="00572F45"/>
    <w:rPr>
      <w:rFonts w:ascii="Calibri" w:hAnsi="Calibri"/>
      <w:color w:val="00000A"/>
      <w:sz w:val="24"/>
      <w:szCs w:val="21"/>
      <w:lang w:eastAsia="zh-CN" w:bidi="hi-IN"/>
    </w:rPr>
  </w:style>
  <w:style w:type="character" w:customStyle="1" w:styleId="FooterChar1">
    <w:name w:val="Footer Char1"/>
    <w:basedOn w:val="Domylnaczcionkaakapitu"/>
    <w:uiPriority w:val="99"/>
    <w:semiHidden/>
    <w:qFormat/>
    <w:rsid w:val="00572F45"/>
    <w:rPr>
      <w:rFonts w:ascii="Calibri" w:hAnsi="Calibri"/>
      <w:color w:val="00000A"/>
      <w:sz w:val="24"/>
      <w:szCs w:val="21"/>
      <w:lang w:eastAsia="zh-CN" w:bidi="hi-IN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qFormat/>
    <w:rsid w:val="00572F45"/>
    <w:rPr>
      <w:rFonts w:ascii="Times New Roman" w:hAnsi="Times New Roman"/>
      <w:color w:val="00000A"/>
      <w:sz w:val="0"/>
      <w:szCs w:val="0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3B3895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qFormat/>
    <w:rsid w:val="0078659D"/>
    <w:rPr>
      <w:color w:val="808080"/>
    </w:rPr>
  </w:style>
  <w:style w:type="character" w:customStyle="1" w:styleId="markedcontent">
    <w:name w:val="markedcontent"/>
    <w:qFormat/>
  </w:style>
  <w:style w:type="character" w:customStyle="1" w:styleId="TekstpodstawowywcityZnak">
    <w:name w:val="Tekst podstawowy wcięty Znak"/>
    <w:qFormat/>
    <w:rPr>
      <w:rFonts w:ascii="Calibri" w:eastAsia="Calibri" w:hAnsi="Calibri" w:cs="Times New Roman"/>
      <w:sz w:val="20"/>
      <w:szCs w:val="20"/>
    </w:rPr>
  </w:style>
  <w:style w:type="character" w:customStyle="1" w:styleId="Domylnaczcionkaakapitu1">
    <w:name w:val="Domyślna czcionka akapitu1"/>
    <w:qFormat/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FontStyle12">
    <w:name w:val="Font Style12"/>
    <w:qFormat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next w:val="Tekstpodstawowy"/>
    <w:link w:val="NagwekZnak1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Normalny"/>
    <w:uiPriority w:val="99"/>
    <w:qFormat/>
    <w:pPr>
      <w:keepNext/>
      <w:spacing w:before="240" w:after="120"/>
    </w:pPr>
    <w:rPr>
      <w:rFonts w:ascii="Liberation Sans;Arial" w:hAnsi="Liberation Sans;Arial" w:cs="Liberation Sans;Arial"/>
      <w:sz w:val="28"/>
      <w:szCs w:val="28"/>
    </w:rPr>
  </w:style>
  <w:style w:type="paragraph" w:styleId="Stopka">
    <w:name w:val="footer"/>
    <w:basedOn w:val="Normalny"/>
    <w:link w:val="StopkaZnak2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kstdymka">
    <w:name w:val="Balloon Text"/>
    <w:basedOn w:val="Normalny"/>
    <w:link w:val="TekstdymkaZnak1"/>
    <w:uiPriority w:val="99"/>
    <w:semiHidden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qFormat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pPr>
      <w:jc w:val="center"/>
    </w:pPr>
    <w:rPr>
      <w:b/>
      <w:bCs/>
    </w:rPr>
  </w:style>
  <w:style w:type="paragraph" w:customStyle="1" w:styleId="Tekstwstpniesformatowany">
    <w:name w:val="Tekst wstępnie sformatowany"/>
    <w:basedOn w:val="Normalny"/>
    <w:uiPriority w:val="99"/>
    <w:qFormat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Footer1">
    <w:name w:val="Footer1"/>
    <w:basedOn w:val="Normalny"/>
    <w:uiPriority w:val="99"/>
    <w:qFormat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Stopka1">
    <w:name w:val="Stopka1"/>
    <w:basedOn w:val="Normalny"/>
    <w:uiPriority w:val="99"/>
    <w:qFormat/>
    <w:rsid w:val="00812FC5"/>
    <w:pPr>
      <w:suppressLineNumbers/>
      <w:tabs>
        <w:tab w:val="center" w:pos="4536"/>
        <w:tab w:val="right" w:pos="9072"/>
      </w:tabs>
      <w:spacing w:after="0" w:line="100" w:lineRule="atLeast"/>
    </w:pPr>
    <w:rPr>
      <w:rFonts w:cs="Times New Roman"/>
    </w:rPr>
  </w:style>
  <w:style w:type="paragraph" w:customStyle="1" w:styleId="Legenda1">
    <w:name w:val="Legenda1"/>
    <w:basedOn w:val="Normalny"/>
    <w:uiPriority w:val="99"/>
    <w:qFormat/>
    <w:rsid w:val="00812FC5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qFormat/>
    <w:rsid w:val="004964B0"/>
    <w:pPr>
      <w:spacing w:before="280" w:after="119" w:line="240" w:lineRule="auto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Bezodstpw1">
    <w:name w:val="Bez odstępów1"/>
    <w:qFormat/>
    <w:rsid w:val="004964B0"/>
    <w:rPr>
      <w:rFonts w:ascii="Cambria" w:eastAsia="Times New Roman" w:hAnsi="Cambria" w:cs="Cambria"/>
      <w:sz w:val="24"/>
      <w:szCs w:val="24"/>
      <w:lang w:val="cs-CZ"/>
    </w:rPr>
  </w:style>
  <w:style w:type="paragraph" w:styleId="Akapitzlist">
    <w:name w:val="List Paragraph"/>
    <w:basedOn w:val="Normalny"/>
    <w:uiPriority w:val="34"/>
    <w:qFormat/>
    <w:rsid w:val="007D6686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qFormat/>
    <w:rPr>
      <w:rFonts w:ascii="Times New Roman" w:hAnsi="Times New Roman"/>
      <w:color w:val="000000"/>
      <w:sz w:val="24"/>
    </w:rPr>
  </w:style>
  <w:style w:type="paragraph" w:styleId="Bezodstpw">
    <w:name w:val="No Spacing"/>
    <w:qFormat/>
    <w:rPr>
      <w:rFonts w:ascii="Times New Roman" w:eastAsia="Times New Roman" w:hAnsi="Times New Roman" w:cs="Times New Roman"/>
      <w:kern w:val="2"/>
      <w:sz w:val="24"/>
      <w:szCs w:val="24"/>
      <w:lang w:bidi="hi-IN"/>
    </w:rPr>
  </w:style>
  <w:style w:type="paragraph" w:customStyle="1" w:styleId="Pa4">
    <w:name w:val="Pa4"/>
    <w:basedOn w:val="Default"/>
    <w:qFormat/>
    <w:pPr>
      <w:spacing w:line="181" w:lineRule="atLeast"/>
    </w:pPr>
  </w:style>
  <w:style w:type="table" w:styleId="Tabela-Siatka">
    <w:name w:val="Table Grid"/>
    <w:basedOn w:val="Standardowy"/>
    <w:uiPriority w:val="59"/>
    <w:rsid w:val="001D0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89C5F-AD12-4B3C-8AF4-1F82CCA69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2024-10-08T07:11:00Z</dcterms:created>
  <dcterms:modified xsi:type="dcterms:W3CDTF">2024-11-22T12:35:00Z</dcterms:modified>
  <dc:language/>
</cp:coreProperties>
</file>