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A3D9" w14:textId="77777777" w:rsidR="0039316C" w:rsidRPr="0039316C" w:rsidRDefault="00F05FF2" w:rsidP="0039316C">
      <w:pPr>
        <w:numPr>
          <w:ilvl w:val="0"/>
          <w:numId w:val="1"/>
        </w:numPr>
      </w:pPr>
      <w:r w:rsidRPr="00F05FF2">
        <w:rPr>
          <w:b/>
          <w:bCs/>
        </w:rPr>
        <w:t>Hydrant nadziemny DN80 z pojedynczym lub podwójnym zamknięciem</w:t>
      </w:r>
      <w:r>
        <w:rPr>
          <w:b/>
          <w:bCs/>
        </w:rPr>
        <w:t xml:space="preserve"> </w:t>
      </w:r>
    </w:p>
    <w:p w14:paraId="3C966918" w14:textId="25DA660B" w:rsidR="00F05FF2" w:rsidRPr="00D22DDB" w:rsidRDefault="00F05FF2" w:rsidP="0039316C">
      <w:pPr>
        <w:numPr>
          <w:ilvl w:val="0"/>
          <w:numId w:val="1"/>
        </w:numPr>
      </w:pPr>
      <w:r>
        <w:rPr>
          <w:b/>
          <w:bCs/>
        </w:rPr>
        <w:t xml:space="preserve">z </w:t>
      </w:r>
      <w:r w:rsidRPr="00D22DDB">
        <w:t>kołnierz</w:t>
      </w:r>
      <w:r w:rsidR="0039316C">
        <w:t xml:space="preserve">em </w:t>
      </w:r>
      <w:r w:rsidRPr="00D22DDB">
        <w:t>obrotowy</w:t>
      </w:r>
      <w:r w:rsidR="0039316C">
        <w:t xml:space="preserve">m </w:t>
      </w:r>
      <w:r w:rsidRPr="00D22DDB">
        <w:t xml:space="preserve"> od 0° do 360°</w:t>
      </w:r>
    </w:p>
    <w:p w14:paraId="6CDD34C9" w14:textId="714A9CBA" w:rsidR="00F05FF2" w:rsidRPr="00F05FF2" w:rsidRDefault="00F05FF2" w:rsidP="00F05FF2">
      <w:pPr>
        <w:ind w:left="360"/>
        <w:rPr>
          <w:b/>
          <w:bCs/>
        </w:rPr>
      </w:pPr>
    </w:p>
    <w:p w14:paraId="29A5C805" w14:textId="77777777" w:rsidR="00F05FF2" w:rsidRDefault="00F05FF2" w:rsidP="00D22DDB">
      <w:pPr>
        <w:ind w:left="360"/>
        <w:rPr>
          <w:b/>
          <w:bCs/>
        </w:rPr>
      </w:pPr>
    </w:p>
    <w:p w14:paraId="5C09A9F4" w14:textId="5092C53E" w:rsidR="00D22DDB" w:rsidRPr="00D22DDB" w:rsidRDefault="00D22DDB" w:rsidP="00D22DDB">
      <w:pPr>
        <w:ind w:left="360"/>
        <w:rPr>
          <w:b/>
          <w:bCs/>
        </w:rPr>
      </w:pPr>
      <w:r w:rsidRPr="00D22DDB">
        <w:rPr>
          <w:b/>
          <w:bCs/>
        </w:rPr>
        <w:t>CECHY KONSTRUKCYJNE</w:t>
      </w:r>
    </w:p>
    <w:p w14:paraId="335681EE" w14:textId="77777777" w:rsidR="00D22DDB" w:rsidRDefault="00D22DDB" w:rsidP="00D22DDB">
      <w:pPr>
        <w:ind w:left="360"/>
      </w:pPr>
    </w:p>
    <w:p w14:paraId="27B2891E" w14:textId="2929600C" w:rsidR="00D22DDB" w:rsidRPr="00D22DDB" w:rsidRDefault="00D22DDB" w:rsidP="00D22DDB">
      <w:pPr>
        <w:ind w:left="360"/>
      </w:pPr>
      <w:r w:rsidRPr="00D22DDB">
        <w:t>– 606C – żeliwo sferoidalne (EN GJS-500-7 / 5.3200/ EN JS1030)</w:t>
      </w:r>
      <w:r w:rsidRPr="00D22DDB">
        <w:br/>
      </w:r>
    </w:p>
    <w:p w14:paraId="3071E007" w14:textId="77777777" w:rsidR="00D22DDB" w:rsidRPr="00D22DDB" w:rsidRDefault="00D22DDB" w:rsidP="00D22DDB">
      <w:pPr>
        <w:numPr>
          <w:ilvl w:val="0"/>
          <w:numId w:val="1"/>
        </w:numPr>
      </w:pPr>
      <w:r w:rsidRPr="00D22DDB">
        <w:t>uszczelnienie trzpienia – o-ring</w:t>
      </w:r>
    </w:p>
    <w:p w14:paraId="1BAC4A22" w14:textId="77777777" w:rsidR="00D22DDB" w:rsidRPr="00D22DDB" w:rsidRDefault="00D22DDB" w:rsidP="00D22DDB">
      <w:pPr>
        <w:numPr>
          <w:ilvl w:val="0"/>
          <w:numId w:val="1"/>
        </w:numPr>
      </w:pPr>
      <w:r w:rsidRPr="00D22DDB">
        <w:t>samoczynne odwodnienie w momencie całkowitego zamknięcia</w:t>
      </w:r>
    </w:p>
    <w:p w14:paraId="36ECD85A" w14:textId="77777777" w:rsidR="00D22DDB" w:rsidRPr="00D22DDB" w:rsidRDefault="00D22DDB" w:rsidP="00D22DDB">
      <w:pPr>
        <w:numPr>
          <w:ilvl w:val="0"/>
          <w:numId w:val="1"/>
        </w:numPr>
      </w:pPr>
      <w:r w:rsidRPr="00D22DDB">
        <w:t>podwójne lub pojedyncze zamknięcie tłoczkowe</w:t>
      </w:r>
    </w:p>
    <w:p w14:paraId="3734D5A7" w14:textId="77777777" w:rsidR="00D22DDB" w:rsidRPr="00D22DDB" w:rsidRDefault="00D22DDB" w:rsidP="00D22DDB">
      <w:pPr>
        <w:numPr>
          <w:ilvl w:val="0"/>
          <w:numId w:val="1"/>
        </w:numPr>
      </w:pPr>
      <w:r w:rsidRPr="00D22DDB">
        <w:t>tłoczki zamykające – żeliwo sferoidalne, całkowicie zawulkanizowane EPDM</w:t>
      </w:r>
    </w:p>
    <w:p w14:paraId="00F54329" w14:textId="77777777" w:rsidR="00D22DDB" w:rsidRPr="00D22DDB" w:rsidRDefault="00D22DDB" w:rsidP="00D22DDB">
      <w:pPr>
        <w:numPr>
          <w:ilvl w:val="0"/>
          <w:numId w:val="1"/>
        </w:numPr>
      </w:pPr>
      <w:r w:rsidRPr="00D22DDB">
        <w:t>możliwość wymiany elementów wewnętrznych bez konieczności wykopywania hydrantu przy pełnym ciśnieniu (otwarta zasuwa)</w:t>
      </w:r>
    </w:p>
    <w:p w14:paraId="5C1E270D" w14:textId="77777777" w:rsidR="00D22DDB" w:rsidRPr="00D22DDB" w:rsidRDefault="00D22DDB" w:rsidP="00D22DDB">
      <w:pPr>
        <w:numPr>
          <w:ilvl w:val="0"/>
          <w:numId w:val="1"/>
        </w:numPr>
      </w:pPr>
      <w:r w:rsidRPr="00D22DDB">
        <w:t>zabezpieczenie antykorozyjne:</w:t>
      </w:r>
      <w:r w:rsidRPr="00D22DDB">
        <w:br/>
        <w:t xml:space="preserve">– zewnętrzne- farba poliestrowa RAL3000, min. 250 </w:t>
      </w:r>
      <w:proofErr w:type="spellStart"/>
      <w:r w:rsidRPr="00D22DDB">
        <w:t>μm</w:t>
      </w:r>
      <w:proofErr w:type="spellEnd"/>
      <w:r w:rsidRPr="00D22DDB">
        <w:t xml:space="preserve"> odporna na promienie UV</w:t>
      </w:r>
      <w:r w:rsidRPr="00D22DDB">
        <w:br/>
        <w:t>– wewnętrzne- farba proszkowa epoksydowa mająca dopuszczenie do kontaktu z wodą pitną</w:t>
      </w:r>
    </w:p>
    <w:p w14:paraId="0BCD0F8B" w14:textId="77777777" w:rsidR="00D22DDB" w:rsidRPr="00D22DDB" w:rsidRDefault="00D22DDB" w:rsidP="00D22DDB">
      <w:pPr>
        <w:numPr>
          <w:ilvl w:val="0"/>
          <w:numId w:val="1"/>
        </w:numPr>
      </w:pPr>
      <w:r w:rsidRPr="00D22DDB">
        <w:t>kołnierz obrotowy od 0° do 360°</w:t>
      </w:r>
    </w:p>
    <w:p w14:paraId="4AB46629" w14:textId="77777777" w:rsidR="00D22DDB" w:rsidRPr="00D22DDB" w:rsidRDefault="00D22DDB" w:rsidP="00D22DDB">
      <w:pPr>
        <w:rPr>
          <w:b/>
          <w:bCs/>
        </w:rPr>
      </w:pPr>
      <w:r w:rsidRPr="00D22DDB">
        <w:rPr>
          <w:b/>
          <w:bCs/>
        </w:rPr>
        <w:t>DANE TECHNICZNE/NORMY</w:t>
      </w:r>
    </w:p>
    <w:p w14:paraId="05C01B93" w14:textId="77777777" w:rsidR="00D22DDB" w:rsidRPr="00D22DDB" w:rsidRDefault="00D22DDB" w:rsidP="00D22DDB">
      <w:pPr>
        <w:numPr>
          <w:ilvl w:val="0"/>
          <w:numId w:val="2"/>
        </w:numPr>
      </w:pPr>
      <w:r w:rsidRPr="00D22DDB">
        <w:t>wykonanie, wymagania, metody badań, przeznaczenie wg PN-EN 14384, PN-EN 1074-6</w:t>
      </w:r>
    </w:p>
    <w:p w14:paraId="35EE805D" w14:textId="77777777" w:rsidR="00D22DDB" w:rsidRPr="00D22DDB" w:rsidRDefault="00D22DDB" w:rsidP="00D22DDB">
      <w:pPr>
        <w:numPr>
          <w:ilvl w:val="0"/>
          <w:numId w:val="2"/>
        </w:numPr>
      </w:pPr>
      <w:r w:rsidRPr="00D22DDB">
        <w:t>materiał wg PN-EN 1563, PN-79/H-74244, PN-EN 10088-1</w:t>
      </w:r>
    </w:p>
    <w:p w14:paraId="19BF3ED6" w14:textId="77777777" w:rsidR="00D22DDB" w:rsidRPr="00D22DDB" w:rsidRDefault="00D22DDB" w:rsidP="00D22DDB">
      <w:pPr>
        <w:numPr>
          <w:ilvl w:val="0"/>
          <w:numId w:val="2"/>
        </w:numPr>
      </w:pPr>
      <w:r w:rsidRPr="00D22DDB">
        <w:t>przyłącze kołnierzowe PN16 wg PN-EN 1092-2</w:t>
      </w:r>
    </w:p>
    <w:p w14:paraId="58DA636B" w14:textId="77777777" w:rsidR="00D22DDB" w:rsidRPr="00D22DDB" w:rsidRDefault="00D22DDB" w:rsidP="00D22DDB">
      <w:pPr>
        <w:numPr>
          <w:ilvl w:val="0"/>
          <w:numId w:val="2"/>
        </w:numPr>
      </w:pPr>
      <w:r w:rsidRPr="00D22DDB">
        <w:t>nasada B75 wg PN-M-51038</w:t>
      </w:r>
    </w:p>
    <w:p w14:paraId="6C7D64A5" w14:textId="77777777" w:rsidR="00173A72" w:rsidRDefault="00173A72"/>
    <w:sectPr w:rsidR="0017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A0733"/>
    <w:multiLevelType w:val="multilevel"/>
    <w:tmpl w:val="AF04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A71C7"/>
    <w:multiLevelType w:val="multilevel"/>
    <w:tmpl w:val="47F2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561211">
    <w:abstractNumId w:val="1"/>
  </w:num>
  <w:num w:numId="2" w16cid:durableId="179949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B"/>
    <w:rsid w:val="00173A72"/>
    <w:rsid w:val="00193E0F"/>
    <w:rsid w:val="0039316C"/>
    <w:rsid w:val="006E157E"/>
    <w:rsid w:val="00D22DDB"/>
    <w:rsid w:val="00F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40D6"/>
  <w15:chartTrackingRefBased/>
  <w15:docId w15:val="{1284D413-8A0F-48AC-83FF-61C6BC42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</dc:creator>
  <cp:keywords/>
  <dc:description/>
  <cp:lastModifiedBy>PUK</cp:lastModifiedBy>
  <cp:revision>1</cp:revision>
  <dcterms:created xsi:type="dcterms:W3CDTF">2024-10-01T07:51:00Z</dcterms:created>
  <dcterms:modified xsi:type="dcterms:W3CDTF">2024-10-01T09:01:00Z</dcterms:modified>
</cp:coreProperties>
</file>