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87" w:rsidRPr="002F224A" w:rsidRDefault="00FB5F39" w:rsidP="00FB5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F224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Elektrody </w:t>
      </w:r>
      <w:r w:rsidR="002F224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dla dorosłych do defibrylatora </w:t>
      </w:r>
      <w:proofErr w:type="spellStart"/>
      <w:r w:rsidRPr="002F224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Lifepak</w:t>
      </w:r>
      <w:proofErr w:type="spellEnd"/>
      <w:r w:rsidRPr="002F224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15</w:t>
      </w:r>
    </w:p>
    <w:bookmarkEnd w:id="0"/>
    <w:p w:rsidR="00FB5F39" w:rsidRDefault="00FB5F39" w:rsidP="00C405AF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</w:pPr>
    </w:p>
    <w:p w:rsidR="006B71C3" w:rsidRPr="006B71C3" w:rsidRDefault="006B71C3" w:rsidP="00C405AF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</w:pPr>
      <w:r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- </w:t>
      </w:r>
      <w:r w:rsidR="00FB5F39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>E</w:t>
      </w:r>
      <w:r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lektrody </w:t>
      </w:r>
      <w:r w:rsidR="00FB5F39"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przeznaczone</w:t>
      </w:r>
      <w:r w:rsidR="00FB5F39"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 </w:t>
      </w:r>
      <w:r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>do defibrylatora LIFEPAK</w:t>
      </w:r>
      <w:r w:rsidR="00FB5F39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 15</w:t>
      </w:r>
    </w:p>
    <w:p w:rsidR="006B71C3" w:rsidRPr="006B71C3" w:rsidRDefault="006B71C3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6B71C3">
        <w:rPr>
          <w:rFonts w:ascii="Arial" w:eastAsia="Times New Roman" w:hAnsi="Arial" w:cs="Arial"/>
          <w:bCs/>
          <w:color w:val="3D3D3D"/>
          <w:spacing w:val="5"/>
          <w:kern w:val="36"/>
          <w:sz w:val="28"/>
          <w:szCs w:val="28"/>
          <w:lang w:eastAsia="pl-PL"/>
        </w:rPr>
        <w:t xml:space="preserve">- </w:t>
      </w:r>
      <w:r w:rsidR="00FB5F39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D</w:t>
      </w: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efibrylacja/stymulacja dorosłych</w:t>
      </w:r>
    </w:p>
    <w:p w:rsidR="006B71C3" w:rsidRPr="006B71C3" w:rsidRDefault="006B71C3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FB5F39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Z</w:t>
      </w: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łącze QUICK-COMBO i REDI-PAK</w:t>
      </w:r>
    </w:p>
    <w:p w:rsidR="006B71C3" w:rsidRPr="006B71C3" w:rsidRDefault="006B71C3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FB5F39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P</w:t>
      </w: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rzeznaczone do stymulacji, defibrylacji i EKG</w:t>
      </w:r>
    </w:p>
    <w:p w:rsidR="00C405AF" w:rsidRDefault="006B71C3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8"/>
          <w:szCs w:val="28"/>
        </w:rPr>
      </w:pP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FB5F39">
        <w:rPr>
          <w:rFonts w:ascii="Arial" w:hAnsi="Arial" w:cs="Arial"/>
          <w:color w:val="111111"/>
          <w:sz w:val="28"/>
          <w:szCs w:val="28"/>
        </w:rPr>
        <w:t>N</w:t>
      </w:r>
      <w:r w:rsidR="00C405AF" w:rsidRPr="00C405AF">
        <w:rPr>
          <w:rFonts w:ascii="Arial" w:hAnsi="Arial" w:cs="Arial"/>
          <w:color w:val="111111"/>
          <w:sz w:val="28"/>
          <w:szCs w:val="28"/>
        </w:rPr>
        <w:t>ie zawiera</w:t>
      </w:r>
      <w:r w:rsidR="002F224A">
        <w:rPr>
          <w:rFonts w:ascii="Arial" w:hAnsi="Arial" w:cs="Arial"/>
          <w:color w:val="111111"/>
          <w:sz w:val="28"/>
          <w:szCs w:val="28"/>
        </w:rPr>
        <w:t>ją</w:t>
      </w:r>
      <w:r w:rsidR="00C405AF" w:rsidRPr="00C405AF">
        <w:rPr>
          <w:rFonts w:ascii="Arial" w:hAnsi="Arial" w:cs="Arial"/>
          <w:color w:val="111111"/>
          <w:sz w:val="28"/>
          <w:szCs w:val="28"/>
        </w:rPr>
        <w:t xml:space="preserve"> naturalnego lateksu, </w:t>
      </w:r>
      <w:proofErr w:type="spellStart"/>
      <w:r w:rsidR="00C405AF" w:rsidRPr="00C405AF">
        <w:rPr>
          <w:rFonts w:ascii="Arial" w:hAnsi="Arial" w:cs="Arial"/>
          <w:color w:val="111111"/>
          <w:sz w:val="28"/>
          <w:szCs w:val="28"/>
        </w:rPr>
        <w:t>ftalanów</w:t>
      </w:r>
      <w:proofErr w:type="spellEnd"/>
      <w:r w:rsidR="00C405AF" w:rsidRPr="00C405AF">
        <w:rPr>
          <w:rFonts w:ascii="Arial" w:hAnsi="Arial" w:cs="Arial"/>
          <w:color w:val="111111"/>
          <w:sz w:val="28"/>
          <w:szCs w:val="28"/>
        </w:rPr>
        <w:t xml:space="preserve"> ani związków pochodzenia zwierzęcego lub bio</w:t>
      </w:r>
      <w:r w:rsidR="00C405AF">
        <w:rPr>
          <w:rFonts w:ascii="Arial" w:hAnsi="Arial" w:cs="Arial"/>
          <w:color w:val="111111"/>
          <w:sz w:val="28"/>
          <w:szCs w:val="28"/>
        </w:rPr>
        <w:t>l</w:t>
      </w:r>
      <w:r w:rsidR="00C405AF" w:rsidRPr="00C405AF">
        <w:rPr>
          <w:rFonts w:ascii="Arial" w:hAnsi="Arial" w:cs="Arial"/>
          <w:color w:val="111111"/>
          <w:sz w:val="28"/>
          <w:szCs w:val="28"/>
        </w:rPr>
        <w:t>ogicznego</w:t>
      </w:r>
    </w:p>
    <w:p w:rsidR="006B71C3" w:rsidRDefault="006B71C3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FB5F39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S</w:t>
      </w:r>
      <w:r w:rsidRPr="006B71C3">
        <w:rPr>
          <w:rFonts w:ascii="Arial" w:eastAsia="Times New Roman" w:hAnsi="Arial" w:cs="Arial"/>
          <w:color w:val="3D3D3D"/>
          <w:sz w:val="28"/>
          <w:szCs w:val="28"/>
          <w:lang w:eastAsia="pl-PL"/>
        </w:rPr>
        <w:t>amoprzylepne</w:t>
      </w:r>
    </w:p>
    <w:p w:rsidR="00D035C5" w:rsidRPr="006B71C3" w:rsidRDefault="00D035C5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Z</w:t>
      </w:r>
      <w:r w:rsidRPr="00D035C5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 xml:space="preserve"> kablem o długości minimum 60 cm wewnątrz opakowania</w:t>
      </w:r>
    </w:p>
    <w:p w:rsidR="00FB5F39" w:rsidRDefault="00FB5F39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pl-PL"/>
        </w:rPr>
        <w:t>- Rok dostawy tożsamy z rokiem produkcji</w:t>
      </w:r>
    </w:p>
    <w:p w:rsidR="00FB5F39" w:rsidRPr="00FB5F39" w:rsidRDefault="00FB5F39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  <w:r w:rsidRPr="00FB5F39">
        <w:rPr>
          <w:rFonts w:ascii="Arial" w:eastAsia="Times New Roman" w:hAnsi="Arial" w:cs="Arial"/>
          <w:color w:val="3D3D3D"/>
          <w:sz w:val="28"/>
          <w:szCs w:val="28"/>
          <w:lang w:eastAsia="pl-PL"/>
        </w:rPr>
        <w:t xml:space="preserve">- </w:t>
      </w:r>
      <w:r w:rsidR="002F224A">
        <w:rPr>
          <w:rStyle w:val="Pogrubienie"/>
          <w:rFonts w:ascii="Arial" w:hAnsi="Arial" w:cs="Arial"/>
          <w:b w:val="0"/>
          <w:color w:val="2B2D42"/>
          <w:spacing w:val="-2"/>
          <w:sz w:val="28"/>
          <w:szCs w:val="28"/>
          <w:shd w:val="clear" w:color="auto" w:fill="FFFFFF"/>
        </w:rPr>
        <w:t>W</w:t>
      </w:r>
      <w:r w:rsidRPr="00FB5F39">
        <w:rPr>
          <w:rStyle w:val="Pogrubienie"/>
          <w:rFonts w:ascii="Arial" w:hAnsi="Arial" w:cs="Arial"/>
          <w:b w:val="0"/>
          <w:color w:val="2B2D42"/>
          <w:spacing w:val="-2"/>
          <w:sz w:val="28"/>
          <w:szCs w:val="28"/>
          <w:shd w:val="clear" w:color="auto" w:fill="FFFFFF"/>
        </w:rPr>
        <w:t>yrób medyczny produkowany zgodnie z Rozporządzeniem Parlamentu Europejskiego i Rady (UE) 2017/745 (MDR) oraz normami / rozporządzeniami / dyrektywami: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ISO 14971:2012 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BS EN ISO 13485:2016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 EN 60601-1:2006+A12:2014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60601-1-11: 2015 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60601-1-6:2010+A1:2015 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PL 62366:2008+ A1:2015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60601-2-4:2011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EN ISO 10993-1: 2009 + AC: 2010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Rozporządzenie (WE) nr 1907/2006 (REACH)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Dyrektywa 2011/65/UE (</w:t>
      </w:r>
      <w:proofErr w:type="spellStart"/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RoHS</w:t>
      </w:r>
      <w:proofErr w:type="spellEnd"/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)</w:t>
      </w:r>
      <w:r w:rsidRPr="00FB5F39">
        <w:rPr>
          <w:rFonts w:ascii="Arial" w:hAnsi="Arial" w:cs="Arial"/>
          <w:color w:val="2B2D42"/>
          <w:spacing w:val="-2"/>
          <w:sz w:val="28"/>
          <w:szCs w:val="28"/>
        </w:rPr>
        <w:br/>
      </w:r>
      <w:r w:rsidRPr="00FB5F39">
        <w:rPr>
          <w:rFonts w:ascii="Arial" w:hAnsi="Arial" w:cs="Arial"/>
          <w:color w:val="2B2D42"/>
          <w:spacing w:val="-2"/>
          <w:sz w:val="28"/>
          <w:szCs w:val="28"/>
          <w:shd w:val="clear" w:color="auto" w:fill="FFFFFF"/>
        </w:rPr>
        <w:t>- Dyrektywa 2012/19/UE  (WEEE)</w:t>
      </w:r>
    </w:p>
    <w:p w:rsidR="00FB5F39" w:rsidRDefault="00FB5F39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</w:p>
    <w:p w:rsidR="00FB5F39" w:rsidRDefault="00FB5F39" w:rsidP="00C405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8"/>
          <w:szCs w:val="28"/>
          <w:lang w:eastAsia="pl-PL"/>
        </w:rPr>
      </w:pPr>
    </w:p>
    <w:p w:rsidR="002F224A" w:rsidRDefault="002F224A" w:rsidP="00FB5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202324"/>
          <w:sz w:val="28"/>
          <w:szCs w:val="28"/>
          <w:shd w:val="clear" w:color="auto" w:fill="FFFFFF"/>
        </w:rPr>
      </w:pPr>
    </w:p>
    <w:p w:rsidR="009D5487" w:rsidRPr="009D5487" w:rsidRDefault="009D5487">
      <w:pPr>
        <w:rPr>
          <w:sz w:val="28"/>
          <w:szCs w:val="28"/>
        </w:rPr>
      </w:pPr>
    </w:p>
    <w:sectPr w:rsidR="009D5487" w:rsidRPr="009D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6C7B"/>
    <w:multiLevelType w:val="multilevel"/>
    <w:tmpl w:val="F43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020E6"/>
    <w:multiLevelType w:val="multilevel"/>
    <w:tmpl w:val="AE1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87"/>
    <w:rsid w:val="000A3A16"/>
    <w:rsid w:val="000C6446"/>
    <w:rsid w:val="002F224A"/>
    <w:rsid w:val="004843D3"/>
    <w:rsid w:val="00651F2C"/>
    <w:rsid w:val="006B71C3"/>
    <w:rsid w:val="009D5487"/>
    <w:rsid w:val="00C405AF"/>
    <w:rsid w:val="00D035C5"/>
    <w:rsid w:val="00DE3558"/>
    <w:rsid w:val="00EA69A1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90C"/>
  <w15:chartTrackingRefBased/>
  <w15:docId w15:val="{03BFF1B2-AC5D-4834-B700-2FE7F23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54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Maksymczak Dariusz</dc:creator>
  <cp:keywords/>
  <dc:description/>
  <cp:lastModifiedBy>Siegieniewicz Paulina</cp:lastModifiedBy>
  <cp:revision>2</cp:revision>
  <cp:lastPrinted>2024-10-01T09:57:00Z</cp:lastPrinted>
  <dcterms:created xsi:type="dcterms:W3CDTF">2024-11-22T09:29:00Z</dcterms:created>
  <dcterms:modified xsi:type="dcterms:W3CDTF">2024-11-22T09:29:00Z</dcterms:modified>
</cp:coreProperties>
</file>