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48BE" w14:textId="3695A4F7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  <w:color w:val="000000" w:themeColor="text1"/>
        </w:rPr>
      </w:pPr>
      <w:r w:rsidRPr="008E572A">
        <w:rPr>
          <w:rFonts w:cs="Calibri"/>
          <w:bCs/>
          <w:iCs/>
          <w:color w:val="548DD4" w:themeColor="text2" w:themeTint="99"/>
        </w:rPr>
        <w:t xml:space="preserve">  </w:t>
      </w:r>
      <w:r w:rsidR="00B66977" w:rsidRPr="005320EB">
        <w:rPr>
          <w:rFonts w:cs="Calibri"/>
          <w:color w:val="000000" w:themeColor="text1"/>
          <w:sz w:val="20"/>
          <w:szCs w:val="20"/>
        </w:rPr>
        <w:t>ZP</w:t>
      </w:r>
      <w:r w:rsidR="00205FA5">
        <w:rPr>
          <w:rFonts w:cs="Calibri"/>
          <w:color w:val="000000" w:themeColor="text1"/>
          <w:sz w:val="20"/>
          <w:szCs w:val="20"/>
        </w:rPr>
        <w:t>.263.1.2024</w:t>
      </w:r>
      <w:r w:rsidRPr="005320EB">
        <w:rPr>
          <w:rFonts w:cs="Calibri"/>
          <w:bCs/>
          <w:iCs/>
          <w:color w:val="000000" w:themeColor="text1"/>
        </w:rPr>
        <w:t xml:space="preserve">                        </w:t>
      </w:r>
      <w:r w:rsidR="00B66977" w:rsidRPr="005320EB">
        <w:rPr>
          <w:rFonts w:cs="Calibri"/>
          <w:bCs/>
          <w:iCs/>
          <w:color w:val="000000" w:themeColor="text1"/>
        </w:rPr>
        <w:t xml:space="preserve">              </w:t>
      </w:r>
      <w:r w:rsidRPr="005320EB">
        <w:rPr>
          <w:rFonts w:cs="Calibri"/>
          <w:bCs/>
          <w:iCs/>
          <w:color w:val="000000" w:themeColor="text1"/>
        </w:rPr>
        <w:t xml:space="preserve">                                                                          </w:t>
      </w:r>
      <w:r w:rsidR="00205FA5">
        <w:rPr>
          <w:rFonts w:cs="Calibri"/>
          <w:bCs/>
          <w:iCs/>
          <w:color w:val="000000" w:themeColor="text1"/>
        </w:rPr>
        <w:t xml:space="preserve">                     </w:t>
      </w:r>
      <w:r w:rsidRPr="005320EB">
        <w:rPr>
          <w:rFonts w:cs="Calibri"/>
          <w:bCs/>
          <w:iCs/>
          <w:color w:val="000000" w:themeColor="text1"/>
        </w:rPr>
        <w:t xml:space="preserve">      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Załącznik nr 2</w:t>
      </w:r>
      <w:r w:rsidR="008E572A" w:rsidRPr="005320EB">
        <w:rPr>
          <w:rFonts w:cs="Arial"/>
          <w:bCs/>
          <w:iCs/>
          <w:color w:val="000000" w:themeColor="text1"/>
          <w:sz w:val="20"/>
          <w:szCs w:val="20"/>
        </w:rPr>
        <w:t xml:space="preserve">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– Opis przedmiotu zamówienia/Kalkulacja cenowa</w:t>
      </w:r>
      <w:r w:rsidRPr="005320EB">
        <w:rPr>
          <w:rFonts w:cs="Calibri"/>
          <w:bCs/>
          <w:iCs/>
          <w:color w:val="000000" w:themeColor="text1"/>
        </w:rPr>
        <w:t xml:space="preserve"> </w:t>
      </w:r>
    </w:p>
    <w:p w14:paraId="2F6D9B28" w14:textId="77777777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color w:val="000000" w:themeColor="text1"/>
          <w:sz w:val="20"/>
          <w:szCs w:val="20"/>
        </w:rPr>
      </w:pPr>
    </w:p>
    <w:p w14:paraId="1AE62A38" w14:textId="0062A338" w:rsidR="00DC4483" w:rsidRPr="00DC4483" w:rsidRDefault="00DC4483" w:rsidP="00DC4483">
      <w:pPr>
        <w:spacing w:after="0"/>
        <w:jc w:val="both"/>
        <w:rPr>
          <w:rFonts w:cs="Arial"/>
          <w:b/>
          <w:iCs/>
        </w:rPr>
      </w:pPr>
      <w:r w:rsidRPr="00DC4483">
        <w:rPr>
          <w:rFonts w:cs="Arial"/>
          <w:b/>
          <w:iCs/>
        </w:rPr>
        <w:t>Dostawa</w:t>
      </w:r>
      <w:r w:rsidR="005320EB">
        <w:rPr>
          <w:rFonts w:cs="Arial"/>
          <w:b/>
          <w:iCs/>
        </w:rPr>
        <w:t xml:space="preserve"> 3 </w:t>
      </w:r>
      <w:bookmarkStart w:id="0" w:name="_Hlk39707468"/>
      <w:r w:rsidRPr="00DC4483">
        <w:rPr>
          <w:rFonts w:cs="Arial"/>
          <w:b/>
          <w:iCs/>
        </w:rPr>
        <w:t>laptopów wraz z oprogramowaniem</w:t>
      </w:r>
      <w:r w:rsidR="005320EB">
        <w:rPr>
          <w:rFonts w:cs="Arial"/>
          <w:b/>
          <w:iCs/>
        </w:rPr>
        <w:t xml:space="preserve"> dla Dolnośląskiego Ośrodka Polityki Społecznej we Wrocławiu.</w:t>
      </w:r>
    </w:p>
    <w:bookmarkEnd w:id="0"/>
    <w:p w14:paraId="0F8CC6A1" w14:textId="7FFA6A22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  <w:r>
        <w:rPr>
          <w:rFonts w:cs="Calibri"/>
          <w:sz w:val="20"/>
          <w:szCs w:val="20"/>
          <w14:ligatures w14:val="standardContextual"/>
        </w:rPr>
        <w:t xml:space="preserve">W ramach projektu: </w:t>
      </w:r>
      <w:r w:rsidRPr="005320EB">
        <w:rPr>
          <w:rFonts w:cs="Calibri"/>
          <w:sz w:val="20"/>
          <w:szCs w:val="20"/>
          <w14:ligatures w14:val="standardContextual"/>
        </w:rPr>
        <w:t>Dolnośląski program pomocy uczniom niepełnosprawnym „Sprawny uczeń”, realizowanego w okresie 01.05.2024 – 31.05.2026. Projekt finansowany jest w ramach programu Fundusze Europejskie dla Dolnego Śląska 2021-2027, priorytet 08 Fundusze Europejskie dla edukacji na Dolnym Śląsku, Działanie 08.01 Dostęp do edukacji.</w:t>
      </w:r>
    </w:p>
    <w:p w14:paraId="4FBBF9D2" w14:textId="77777777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</w:p>
    <w:p w14:paraId="100F202A" w14:textId="26ACD6DF" w:rsidR="00DC4483" w:rsidRPr="00DC4483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Dokument  musi być podpisany przez osoby upoważnione do zaciągania zobowiązań i składania oświadczeń woli w imieniu Wykonawcy, oferta winna być </w:t>
      </w:r>
    </w:p>
    <w:p w14:paraId="2F51A46E" w14:textId="77777777" w:rsidR="00DC4483" w:rsidRPr="00DC4483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>podpisana przez jeden ze wskazanych poniżej sposobów:</w:t>
      </w:r>
    </w:p>
    <w:p w14:paraId="6A1DDA23" w14:textId="77777777" w:rsidR="00DC4483" w:rsidRPr="00FA4C8A" w:rsidRDefault="00DC4483" w:rsidP="00DC4483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skanu.</w:t>
      </w:r>
    </w:p>
    <w:p w14:paraId="16466A2D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DC448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</w:t>
      </w:r>
    </w:p>
    <w:p w14:paraId="266404AF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W w:w="53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295"/>
        <w:gridCol w:w="1700"/>
        <w:gridCol w:w="993"/>
        <w:gridCol w:w="1844"/>
        <w:gridCol w:w="2124"/>
        <w:gridCol w:w="2127"/>
      </w:tblGrid>
      <w:tr w:rsidR="00B92F17" w:rsidRPr="00DC4483" w14:paraId="713B423B" w14:textId="541B1032" w:rsidTr="00B92F17">
        <w:trPr>
          <w:trHeight w:val="48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47A39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AA1D5F1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6D9954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E458CFC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E714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D2A9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466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1CA3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61A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0A7CCFC4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( 4x5)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ECCC62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F6186E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B7CE3B" w14:textId="77777777" w:rsidR="00CD408F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oferowanego produktu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produ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centa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94E5DFB" w14:textId="77777777" w:rsidR="00017B3C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WYPEŁNIA WYKONAWCA</w:t>
            </w:r>
            <w:r w:rsidR="00E22E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  <w:p w14:paraId="47A167D1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7404DC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AAD2F7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4922C3" w14:textId="335F43C6" w:rsidR="00827960" w:rsidRPr="00DC4483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2F17" w:rsidRPr="00DC4483" w14:paraId="540047D9" w14:textId="69C76017" w:rsidTr="00B7417A">
        <w:trPr>
          <w:trHeight w:val="1358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BD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1171E" w14:textId="1A9B446A" w:rsidR="001C469A" w:rsidRPr="001C469A" w:rsidRDefault="001C469A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/>
                <w:iCs/>
                <w:kern w:val="3"/>
              </w:rPr>
            </w:pPr>
            <w:r w:rsidRPr="001C469A">
              <w:rPr>
                <w:rFonts w:asciiTheme="minorHAnsi" w:hAnsiTheme="minorHAnsi" w:cstheme="minorHAnsi"/>
                <w:b/>
                <w:iCs/>
                <w:kern w:val="3"/>
              </w:rPr>
              <w:t xml:space="preserve">LAPTOP POSIADAJĄCY: </w:t>
            </w:r>
          </w:p>
          <w:p w14:paraId="11FAB186" w14:textId="7FAF8F0A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Procesor Mobilny, wielordzeniowy, osiągający w teście </w:t>
            </w:r>
            <w:proofErr w:type="spellStart"/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 CPU Mark </w:t>
            </w:r>
            <w:r w:rsidR="00205FA5">
              <w:rPr>
                <w:rFonts w:asciiTheme="minorHAnsi" w:hAnsiTheme="minorHAnsi" w:cstheme="minorHAnsi"/>
                <w:bCs/>
                <w:iCs/>
                <w:kern w:val="3"/>
              </w:rPr>
              <w:t xml:space="preserve">średni 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>wynik min. 147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00; </w:t>
            </w:r>
          </w:p>
          <w:p w14:paraId="59791EAC" w14:textId="18A0854F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</w:t>
            </w:r>
            <w:r w:rsidRPr="007A54F7">
              <w:rPr>
                <w:rFonts w:asciiTheme="minorHAnsi" w:hAnsiTheme="minorHAnsi" w:cstheme="minorHAnsi"/>
                <w:kern w:val="3"/>
              </w:rPr>
              <w:t xml:space="preserve">Typ ekranu: </w:t>
            </w:r>
            <w:r>
              <w:t>Matowy, LED, IPS</w:t>
            </w:r>
            <w:r>
              <w:rPr>
                <w:rFonts w:asciiTheme="minorHAnsi" w:hAnsiTheme="minorHAnsi" w:cstheme="minorHAnsi"/>
                <w:kern w:val="3"/>
              </w:rPr>
              <w:t xml:space="preserve"> lub </w:t>
            </w:r>
            <w:r w:rsidRPr="000A0810">
              <w:rPr>
                <w:rFonts w:asciiTheme="minorHAnsi" w:hAnsiTheme="minorHAnsi" w:cstheme="minorHAnsi"/>
                <w:kern w:val="3"/>
              </w:rPr>
              <w:t>Matowy, LED, WVA</w:t>
            </w:r>
            <w:r>
              <w:rPr>
                <w:rFonts w:asciiTheme="minorHAnsi" w:hAnsiTheme="minorHAnsi" w:cstheme="minorHAnsi"/>
                <w:kern w:val="3"/>
              </w:rPr>
              <w:t>;</w:t>
            </w:r>
          </w:p>
          <w:p w14:paraId="169A80C8" w14:textId="4EE0DC5A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Przekątna ekranu: 15,6";</w:t>
            </w:r>
          </w:p>
          <w:p w14:paraId="404B3965" w14:textId="23724010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Rozdzielczość ekranu: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1920 x 1080 (Full HD);</w:t>
            </w:r>
          </w:p>
          <w:p w14:paraId="20E5AF23" w14:textId="711077B5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Jasność matrycy: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250 cd/m²;</w:t>
            </w:r>
          </w:p>
          <w:p w14:paraId="267C8438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Pamięć RAM: 16 GB DDR4, 3200 MHz; </w:t>
            </w:r>
          </w:p>
          <w:p w14:paraId="11E91C28" w14:textId="5C81F46E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Dysk twardy SSD M.2: 512 GB;</w:t>
            </w:r>
          </w:p>
          <w:p w14:paraId="36E9ECC5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lastRenderedPageBreak/>
              <w:t>- Karta graficzna: Układ graficzny zintegrowany;</w:t>
            </w:r>
          </w:p>
          <w:p w14:paraId="472D0AEC" w14:textId="77777777" w:rsidR="00017B3C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Dźwięk: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Wbudowane głośniki stereo, Wbudowane dwa mikrofony;</w:t>
            </w:r>
          </w:p>
          <w:p w14:paraId="328FD850" w14:textId="613818B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Kamera internetowa: Kamera na podczerwień, FULL HD</w:t>
            </w:r>
          </w:p>
          <w:p w14:paraId="2608D2E8" w14:textId="1D81269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Łączność: 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LAN 1 </w:t>
            </w:r>
            <w:proofErr w:type="spellStart"/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Gb</w:t>
            </w:r>
            <w:proofErr w:type="spellEnd"/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/s, Wi-Fi 6E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, Moduł Bluetooth;</w:t>
            </w:r>
          </w:p>
          <w:p w14:paraId="3B8FD996" w14:textId="4EBE3A0C" w:rsidR="00017B3C" w:rsidRPr="003F5451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Złącza: USB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3.2 Gen. 1 – 3 szt. USB Typ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u-C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(</w:t>
            </w:r>
            <w:r>
              <w:t xml:space="preserve">z </w:t>
            </w:r>
            <w:proofErr w:type="spellStart"/>
            <w:r>
              <w:t>DisplayPort</w:t>
            </w:r>
            <w:proofErr w:type="spellEnd"/>
            <w:r>
              <w:t xml:space="preserve"> i Power Delivery)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– 1 szt., HDMI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– 1 szt., RJ-45(LAN) – 1 szt., </w:t>
            </w:r>
            <w:r w:rsidRPr="007A54F7">
              <w:rPr>
                <w:rFonts w:asciiTheme="minorHAnsi" w:hAnsiTheme="minorHAnsi" w:cstheme="minorHAnsi"/>
                <w:kern w:val="3"/>
              </w:rPr>
              <w:t>Wyjście słuchawkowe/głośnikowe - 1 szt., DC-in (wejście zasilania) - 1 szt.;</w:t>
            </w:r>
          </w:p>
          <w:p w14:paraId="189B1807" w14:textId="2D85AA6E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Zabezpieczenia: Szyfrowanie TPM</w:t>
            </w:r>
            <w:r>
              <w:rPr>
                <w:rFonts w:asciiTheme="minorHAnsi" w:hAnsiTheme="minorHAnsi" w:cstheme="minorHAnsi"/>
                <w:kern w:val="3"/>
              </w:rPr>
              <w:t>, Windows Hello</w:t>
            </w:r>
            <w:r w:rsidRPr="007A54F7">
              <w:rPr>
                <w:rFonts w:asciiTheme="minorHAnsi" w:hAnsiTheme="minorHAnsi" w:cstheme="minorHAnsi"/>
                <w:kern w:val="3"/>
              </w:rPr>
              <w:t>;</w:t>
            </w:r>
          </w:p>
          <w:p w14:paraId="076947A3" w14:textId="45AA1DBF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Czytnik linii papilarnych</w:t>
            </w:r>
          </w:p>
          <w:p w14:paraId="2A4413C3" w14:textId="77AC4216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Podświetlana klawiatura</w:t>
            </w:r>
          </w:p>
          <w:p w14:paraId="330D34DF" w14:textId="5D514D87" w:rsidR="00017B3C" w:rsidRPr="007A54F7" w:rsidRDefault="00017B3C" w:rsidP="00DC448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- System operacyjny: </w:t>
            </w:r>
            <w:r w:rsidRPr="001544F6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Microsoft Windows 11 Pro</w:t>
            </w:r>
          </w:p>
          <w:p w14:paraId="49FEBDF1" w14:textId="792C8B60" w:rsidR="00017B3C" w:rsidRPr="00C928B8" w:rsidRDefault="00017B3C" w:rsidP="00C928B8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Dodatkowo:</w:t>
            </w:r>
            <w:r>
              <w:t xml:space="preserve"> </w:t>
            </w:r>
            <w:r w:rsidRPr="006D0677">
              <w:rPr>
                <w:rFonts w:asciiTheme="minorHAnsi" w:hAnsiTheme="minorHAnsi" w:cstheme="minorHAnsi"/>
                <w:bCs/>
                <w:iCs/>
                <w:kern w:val="3"/>
              </w:rPr>
              <w:t xml:space="preserve">Zestaw TRUST Ody Wireless </w:t>
            </w:r>
            <w:proofErr w:type="spellStart"/>
            <w:r w:rsidRPr="006D0677">
              <w:rPr>
                <w:rFonts w:asciiTheme="minorHAnsi" w:hAnsiTheme="minorHAnsi" w:cstheme="minorHAnsi"/>
                <w:bCs/>
                <w:iCs/>
                <w:kern w:val="3"/>
              </w:rPr>
              <w:t>Silen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, 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kabel zasilający oraz torba na laptop;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31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E8269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  <w:p w14:paraId="1C103375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C4EE" w14:textId="4BDC5EA0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57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41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369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92F17" w:rsidRPr="00DC4483" w14:paraId="3DBE2D95" w14:textId="77777777" w:rsidTr="00B7417A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DD6" w14:textId="43E77596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98A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</w:p>
          <w:p w14:paraId="59A5C52E" w14:textId="6AD7457A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dożywotnie Microsoft Office 2023</w:t>
            </w: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 Home &amp; Business 32/64 bit PL </w:t>
            </w:r>
            <w:r w:rsidRPr="00C07A04">
              <w:rPr>
                <w:rFonts w:eastAsia="Times New Roman" w:cs="Calibri"/>
                <w:b/>
                <w:kern w:val="3"/>
                <w:sz w:val="20"/>
                <w:szCs w:val="20"/>
                <w:lang w:eastAsia="ar-SA"/>
              </w:rPr>
              <w:t>lub oprogramowanie równoważne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, które musi spełniać minimalne poniższe wymagania poprzez wbudowane mechanizmy, bez użycia dodatkowych aplikacji.</w:t>
            </w:r>
          </w:p>
          <w:p w14:paraId="478A4B94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WARUNKI/ WYMAGANIA RÓWNOWAŻNOSCI </w:t>
            </w:r>
          </w:p>
          <w:p w14:paraId="1F824CC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Wymagania odnośnie interfejsu użytkownika:</w:t>
            </w:r>
          </w:p>
          <w:p w14:paraId="64C72F60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polska wersja językowa interfejsu użytkownika,</w:t>
            </w:r>
          </w:p>
          <w:p w14:paraId="4871569B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prostota i intuicyjność obsługi, pozwalająca na pracę osobom nieposiadającym umiejętności technicznych.</w:t>
            </w:r>
          </w:p>
          <w:p w14:paraId="3F14654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tworzenie i edycję dokumentów elektronicznych w ustalonym formacie, który spełnia następujące warunki:</w:t>
            </w:r>
          </w:p>
          <w:p w14:paraId="0C7D4C80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posiada kompletny i publicznie dostępny opis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formatu,</w:t>
            </w:r>
          </w:p>
          <w:p w14:paraId="3DEC94D4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C07A04">
              <w:rPr>
                <w:rFonts w:cs="Calibri"/>
                <w:kern w:val="3"/>
                <w:sz w:val="20"/>
                <w:szCs w:val="20"/>
                <w:lang w:eastAsia="pl-PL"/>
              </w:rPr>
              <w:t>(tj. Dz. U. 2017r, poz.2247).</w:t>
            </w:r>
          </w:p>
          <w:p w14:paraId="38166A0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dostosowanie dokumentów i szablonów do potrzeb instytucji oraz udostępniać narzędzia umożliwiające dystrybucję odpowiednich szablonów do właściwych odbiorców;</w:t>
            </w:r>
          </w:p>
          <w:p w14:paraId="4EEF30D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 skład oprogramowania muszą wchodzić narzędzia programistyczne umożliwiające automatyzację pracy i wymianę danych pomiędzy dokumentami i aplikacjami (język makropoleceń, język skryptowy);</w:t>
            </w:r>
          </w:p>
          <w:p w14:paraId="49308F5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Do aplikacji musi być dostępna pełna dokumentacja w języku polskim;</w:t>
            </w:r>
          </w:p>
          <w:p w14:paraId="66F75557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Pakiet zintegrowanych aplikacji biurowych musi zawierać:</w:t>
            </w:r>
          </w:p>
          <w:p w14:paraId="3991E3EA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edytor tekstów,</w:t>
            </w:r>
          </w:p>
          <w:p w14:paraId="2CE164C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kalkulacyjny,</w:t>
            </w:r>
          </w:p>
          <w:p w14:paraId="5DE3AE7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prezentacji,</w:t>
            </w:r>
          </w:p>
          <w:p w14:paraId="02A8B6FE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informacyjnych,</w:t>
            </w:r>
          </w:p>
          <w:p w14:paraId="1D80E4C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prywatą (pocztą elektroniczną, kalendarzem,</w:t>
            </w:r>
          </w:p>
          <w:p w14:paraId="74D44F4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contextualSpacing/>
              <w:jc w:val="both"/>
              <w:textAlignment w:val="baseline"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kontaktami i zadaniami),</w:t>
            </w:r>
          </w:p>
          <w:p w14:paraId="0FF12F42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notatek przy pomocy klawiatury lub notatek odręcznych na ekranie urządzenia typu tablet PC z mechanizmem OCR,</w:t>
            </w:r>
          </w:p>
          <w:p w14:paraId="32AEA4C2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Edytor tekstów musi umożliwiać:</w:t>
            </w:r>
          </w:p>
          <w:p w14:paraId="70F37FA3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i formatowanie tekstu w języku polskim wraz z obsługą języka polskiego                w zakresie</w:t>
            </w:r>
          </w:p>
          <w:p w14:paraId="48749643" w14:textId="77777777" w:rsidR="00B7417A" w:rsidRPr="00C07A04" w:rsidRDefault="00B7417A" w:rsidP="00B7417A">
            <w:pPr>
              <w:suppressAutoHyphens/>
              <w:ind w:left="851"/>
              <w:contextualSpacing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sprawdzania pisowni i poprawności gramatycznej oraz funkcjonalnością słownika wyrazów bliskoznacznych i autokorekty,</w:t>
            </w:r>
          </w:p>
          <w:p w14:paraId="3BB5608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tabel,</w:t>
            </w:r>
          </w:p>
          <w:p w14:paraId="3845133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obiektów graficznych,</w:t>
            </w:r>
          </w:p>
          <w:p w14:paraId="4CFF7F6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wykresów i tabel z arkusza kalkulacyjnego (wliczając tabele przestawne),</w:t>
            </w:r>
          </w:p>
          <w:p w14:paraId="00C7320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numerowanie rozdziałów, punktów, akapitów, tabel i rysunków,</w:t>
            </w:r>
          </w:p>
          <w:p w14:paraId="74D77622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tworzenie spisów treści,</w:t>
            </w:r>
          </w:p>
          <w:p w14:paraId="08DBE1A7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nagłówków i stopek stron,</w:t>
            </w:r>
          </w:p>
          <w:p w14:paraId="766C86E0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śledzenie i porównywanie zmian wprowadzonych przez użytkowników                             w dokumencie,</w:t>
            </w:r>
          </w:p>
          <w:p w14:paraId="3C7F3CF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785246F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określenie układu strony (pionowa/pozioma),</w:t>
            </w:r>
          </w:p>
          <w:p w14:paraId="077941E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dokumentów,</w:t>
            </w:r>
          </w:p>
          <w:p w14:paraId="51E2228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wykonywanie korespondencji seryjnej bazując na danych adresowych pochodzących z arkusza kalkulacyjnego i z narzędzia do zarządzania informacją prywatną,</w:t>
            </w:r>
          </w:p>
          <w:p w14:paraId="6B54105A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pracę na dokumentach utworzonych przy pomocy Microsoft Word 2003, 2007, 2010, 2013 i 2016, wykorzystywanych przez Zamawiającego, z zapewnieniem bezproblemowej konwersji wszystkich elementów i atrybutów dokumentu,</w:t>
            </w:r>
          </w:p>
          <w:p w14:paraId="13042F14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modyfikacji,</w:t>
            </w:r>
          </w:p>
          <w:p w14:paraId="228ED8C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wymagana jest dostępność do oferowanego edytora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tekstu bezpłatnych narzędzi umożliwiających wykorzystanie go jako środowiska kreowania aktów normatywnych i prawnych, zgodnie z obowiązującym prawem,</w:t>
            </w:r>
          </w:p>
          <w:p w14:paraId="5D1EFAD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wymagana jest dostępność do oferowanego edytora tekstu, bezpłatnych narzędzi (kontrolki) umożliwiających podpisanie podpisem elektronicznym pliku z zapisanym dokumentem, przy pomocy certyfikatu kwalifikowanego, zgodnie z wymaganiami obowiązującego w Polsce prawa.</w:t>
            </w:r>
          </w:p>
          <w:p w14:paraId="088A2549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 musi umożliwiać:</w:t>
            </w:r>
          </w:p>
          <w:p w14:paraId="36C51BD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tabelarycznych,</w:t>
            </w:r>
          </w:p>
          <w:p w14:paraId="42C8E08A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wykresów liniowych (wraz linią trendu), słupkowych, kołowych,</w:t>
            </w:r>
          </w:p>
          <w:p w14:paraId="2F5AF02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EBB5F0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webservice</w:t>
            </w:r>
            <w:proofErr w:type="spellEnd"/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),</w:t>
            </w:r>
          </w:p>
          <w:p w14:paraId="05399A77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DE7719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tabeli przestawnych umożliwiających dynamiczną zmianę wymiarów oraz wykresów bazujących na danych z tabeli przestawnych,</w:t>
            </w:r>
          </w:p>
          <w:p w14:paraId="02FC933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wyszukiwanie i zamianę danych,</w:t>
            </w:r>
          </w:p>
          <w:p w14:paraId="2EA80F5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wykonywanie analiz danych przy użyciu formatowania warunkowego,</w:t>
            </w:r>
          </w:p>
          <w:p w14:paraId="0060D06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nazywanie komórek arkusza i odwoływanie się w formułach po takiej nazwie,</w:t>
            </w:r>
          </w:p>
          <w:p w14:paraId="1D27C37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19821049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czasu, daty i wartości finansowych z polskim formatem,</w:t>
            </w:r>
          </w:p>
          <w:p w14:paraId="2DB78BE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 wielu arkuszy kalkulacyjnych w jednym pliku,</w:t>
            </w:r>
          </w:p>
          <w:p w14:paraId="757EC60D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zachowanie pełnej zgodności z formatami plików utworzonych za pomocą oprogramowania Microsoft Excel 2003, 2007, 2010, 2013 i 2016 wykorzystywanych przez Zamawiającego, z uwzględnieniem poprawnej realizacji użytych w nich funkcji specjalnych i makropoleceń,</w:t>
            </w:r>
          </w:p>
          <w:p w14:paraId="1B80D63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modyfikacji.</w:t>
            </w:r>
          </w:p>
          <w:p w14:paraId="38A6A84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 musi umożliwiać:</w:t>
            </w:r>
          </w:p>
          <w:p w14:paraId="6C91F99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przygotowywanie prezentacji multimedialnych,</w:t>
            </w:r>
          </w:p>
          <w:p w14:paraId="3720FB3C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prezentowanie przy użyciu projektora multimedialnego,</w:t>
            </w:r>
          </w:p>
          <w:p w14:paraId="0752FD80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drukowanie w formacie umożliwiającym robienie notatek,</w:t>
            </w:r>
          </w:p>
          <w:p w14:paraId="15D3BCA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zapisanie jako prezentacja tylko do odczytu,</w:t>
            </w:r>
          </w:p>
          <w:p w14:paraId="76F9A33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 narracji i dołączanie jej do prezentacji,</w:t>
            </w:r>
          </w:p>
          <w:p w14:paraId="61F67C0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opatrywanie slajdów notatkami dla prezentera,</w:t>
            </w:r>
          </w:p>
          <w:p w14:paraId="4801ABE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i formatowanie tekstów, obiektów graficznych, tabel, nagrań dźwiękowych i wideo,</w:t>
            </w:r>
          </w:p>
          <w:p w14:paraId="032CAB1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tabel i wykresów pochodzących z arkusza kalkulacyjnego,</w:t>
            </w:r>
          </w:p>
          <w:p w14:paraId="63AB5F19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odświeżenie wykresu znajdującego się w prezentacji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 zmianie danych w źródłowym arkuszu kalkulacyjnym,</w:t>
            </w:r>
          </w:p>
          <w:p w14:paraId="406C3D9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tworzenia animacji obiektów i całych slajdów,</w:t>
            </w:r>
          </w:p>
          <w:p w14:paraId="1382BB58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prowadzenie prezentacji w trybie prezentera, gdzie slajdy są widoczne na jednym monitorze lub projektorze, a na drugim widoczne są slajdy i notatki prezentera,</w:t>
            </w:r>
          </w:p>
          <w:p w14:paraId="1959E66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zgodność z formatami plików utworzonych za pomocą oprogramowania Microsoft PowerPoint 2003, 2007, 2010, 2013 i 2016 wykorzystywanych przez Zamawiającego.</w:t>
            </w:r>
          </w:p>
          <w:p w14:paraId="28E7CEB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 musi umożliwiać:</w:t>
            </w:r>
          </w:p>
          <w:p w14:paraId="5FF0F94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i edycję drukowanych materiałów informacyjnych,</w:t>
            </w:r>
          </w:p>
          <w:p w14:paraId="3A98BDC3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materiałów przy użyciu dostępnych z narzędziem szablonów: broszur, biuletynów, katalogów,</w:t>
            </w:r>
          </w:p>
          <w:p w14:paraId="10B4C3ED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poszczególnych stron materiałów,</w:t>
            </w:r>
          </w:p>
          <w:p w14:paraId="01CD05A9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podział treści na kolumny,</w:t>
            </w:r>
          </w:p>
          <w:p w14:paraId="315EDE77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elementów graficznych,</w:t>
            </w:r>
          </w:p>
          <w:p w14:paraId="1F894C4F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wykorzystanie mechanizmu korespondencji seryjnej,</w:t>
            </w:r>
          </w:p>
          <w:p w14:paraId="71412B5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płynne przesuwanie elementów po całej stronie publikacji,</w:t>
            </w:r>
          </w:p>
          <w:p w14:paraId="6C28B51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eksport publikacji do formatu PDF oraz TIFF,</w:t>
            </w:r>
          </w:p>
          <w:p w14:paraId="70B849B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publikacji,</w:t>
            </w:r>
          </w:p>
          <w:p w14:paraId="68F1A06A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przygotowywania materiałów do wydruku w standardzie CMYK.</w:t>
            </w:r>
          </w:p>
          <w:p w14:paraId="18A3EAB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prywatną (pocztą elektroniczną, kalendarzem, kontaktami i zadaniami) musi umożliwiać:</w:t>
            </w:r>
          </w:p>
          <w:p w14:paraId="6370FB2C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pobieranie i wysyłanie poczty elektronicznej z serwera pocztowego,</w:t>
            </w:r>
          </w:p>
          <w:p w14:paraId="0060AEC4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filtrowanie niechcianej poczty elektronicznej (SPAM) oraz określanie listy zablokowanych i bezpiecznych nadawców,</w:t>
            </w:r>
          </w:p>
          <w:p w14:paraId="181D384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katalogów, pozwalających katalogować pocztę elektroniczną,</w:t>
            </w:r>
          </w:p>
          <w:p w14:paraId="34048935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grupowanie poczty o tym samym tytule,</w:t>
            </w:r>
          </w:p>
          <w:p w14:paraId="2D108BC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ED029D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oflagowanie poczty elektronicznej z określeniem terminu przypomnienia,</w:t>
            </w:r>
          </w:p>
          <w:p w14:paraId="42E0F17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kalendarzem,</w:t>
            </w:r>
          </w:p>
          <w:p w14:paraId="4A9B770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kalendarza innym użytkownikom,</w:t>
            </w:r>
          </w:p>
          <w:p w14:paraId="4931645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kalendarza innych użytkowników,</w:t>
            </w:r>
          </w:p>
          <w:p w14:paraId="06E32491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zapraszanie uczestników na spotkanie, co po ich akceptacji powoduje automatyczne wprowadzenie spotkania w ich kalendarzach,</w:t>
            </w:r>
          </w:p>
          <w:p w14:paraId="52FE82AD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zadań,</w:t>
            </w:r>
          </w:p>
          <w:p w14:paraId="08E802F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zlecanie zadań innym użytkownikom,</w:t>
            </w:r>
          </w:p>
          <w:p w14:paraId="47C56DBB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kontaktów,</w:t>
            </w:r>
          </w:p>
          <w:p w14:paraId="7C0F6FC7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listy kontaktów innym użytkownikom,</w:t>
            </w:r>
          </w:p>
          <w:p w14:paraId="7740251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listy kontaktów innych użytkowników,</w:t>
            </w:r>
          </w:p>
          <w:p w14:paraId="71B143D6" w14:textId="72DCEB9A" w:rsidR="00B7417A" w:rsidRPr="007A54F7" w:rsidRDefault="00B7417A" w:rsidP="00B741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przesyłania kontaktów innym użytkowników.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5252" w14:textId="146604D9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DBA5" w14:textId="7AA67B7A" w:rsidR="00B7417A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2A32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B787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7714" w14:textId="377996BF" w:rsidR="00B7417A" w:rsidRPr="00DC4483" w:rsidRDefault="00827960" w:rsidP="00827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T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o pole należy wypełnić WYŁĄCZNIE w przypadku zaoferowania rozwiązania równoważnego DO OPROGRAMOWANIA Microsoft Office 202</w:t>
            </w:r>
            <w:r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3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 Home &amp; Business 32/64 bit PL ) Należy podać</w:t>
            </w:r>
            <w:r w:rsidRPr="00827960">
              <w:rPr>
                <w:color w:val="000000"/>
                <w:kern w:val="2"/>
                <w:u w:val="single"/>
                <w14:ligatures w14:val="standardContextual"/>
              </w:rPr>
              <w:t xml:space="preserve">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nazwę oferowanego produktu równoważnego</w:t>
            </w:r>
            <w:r w:rsidR="00924E43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kod produ</w:t>
            </w:r>
            <w:r w:rsidR="001A3A07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centa</w:t>
            </w:r>
            <w:r w:rsidR="00816C41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.</w:t>
            </w:r>
          </w:p>
        </w:tc>
      </w:tr>
      <w:tr w:rsidR="00AD3CE3" w:rsidRPr="00DC4483" w14:paraId="1A0258A4" w14:textId="77777777" w:rsidTr="00AD3CE3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58D" w14:textId="46A67A32" w:rsidR="00AD3CE3" w:rsidRDefault="00AD3CE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4DD" w14:textId="687FB093" w:rsidR="00AD3CE3" w:rsidRPr="00C07A04" w:rsidRDefault="00AD3CE3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Razem wartość brutto (poz. 1 + poz. 2)</w:t>
            </w:r>
          </w:p>
        </w:tc>
        <w:tc>
          <w:tcPr>
            <w:tcW w:w="2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2ABF" w14:textId="77777777" w:rsidR="00205FA5" w:rsidRDefault="00AD3CE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</w:p>
          <w:p w14:paraId="34298A1C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C2AF12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54B076" w14:textId="38A4223F" w:rsidR="00AD3CE3" w:rsidRPr="00AD3CE3" w:rsidRDefault="00AD3CE3" w:rsidP="00205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….</w:t>
            </w: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  zł brutto</w:t>
            </w:r>
          </w:p>
        </w:tc>
      </w:tr>
    </w:tbl>
    <w:p w14:paraId="5E03AF52" w14:textId="77777777" w:rsidR="00DC4483" w:rsidRPr="00DC4483" w:rsidRDefault="00DC4483" w:rsidP="00DC4483">
      <w:pPr>
        <w:spacing w:after="0" w:line="240" w:lineRule="auto"/>
        <w:rPr>
          <w:rFonts w:cs="Calibri"/>
        </w:rPr>
      </w:pPr>
    </w:p>
    <w:p w14:paraId="766189F2" w14:textId="551E80DB" w:rsidR="005A6A21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>
        <w:rPr>
          <w:rFonts w:cs="Calibri"/>
          <w:b/>
          <w:bCs/>
          <w:u w:val="single"/>
        </w:rPr>
        <w:t>*Wykonawca jest zobowiązany do wpisania nazwy oferowanego produktu</w:t>
      </w:r>
      <w:r w:rsidR="00CD408F">
        <w:rPr>
          <w:rFonts w:cs="Calibri"/>
          <w:b/>
          <w:bCs/>
          <w:u w:val="single"/>
        </w:rPr>
        <w:t xml:space="preserve"> i </w:t>
      </w:r>
      <w:r>
        <w:rPr>
          <w:rFonts w:cs="Calibri"/>
          <w:b/>
          <w:bCs/>
          <w:u w:val="single"/>
        </w:rPr>
        <w:t>ko</w:t>
      </w:r>
      <w:r w:rsidR="00CD408F">
        <w:rPr>
          <w:rFonts w:cs="Calibri"/>
          <w:b/>
          <w:bCs/>
          <w:u w:val="single"/>
        </w:rPr>
        <w:t>du producenta</w:t>
      </w:r>
      <w:r w:rsidRPr="00293B89">
        <w:rPr>
          <w:rFonts w:cs="Calibri"/>
          <w:b/>
          <w:bCs/>
          <w:u w:val="single"/>
        </w:rPr>
        <w:t>.</w:t>
      </w:r>
      <w:r w:rsidRPr="00293B89">
        <w:rPr>
          <w:b/>
          <w:bCs/>
          <w:u w:val="single"/>
        </w:rPr>
        <w:t xml:space="preserve"> Należy czytelnie wpisać nazwę</w:t>
      </w:r>
      <w:r w:rsidR="00CD408F">
        <w:rPr>
          <w:b/>
          <w:bCs/>
          <w:u w:val="single"/>
        </w:rPr>
        <w:t xml:space="preserve"> oferowanego produktu </w:t>
      </w:r>
      <w:r w:rsidRPr="00293B89">
        <w:rPr>
          <w:b/>
          <w:bCs/>
          <w:u w:val="single"/>
        </w:rPr>
        <w:t xml:space="preserve"> </w:t>
      </w:r>
      <w:r w:rsidR="00CD408F">
        <w:rPr>
          <w:b/>
          <w:bCs/>
          <w:u w:val="single"/>
        </w:rPr>
        <w:t xml:space="preserve"> i </w:t>
      </w:r>
      <w:r w:rsidRPr="00293B89">
        <w:rPr>
          <w:b/>
          <w:bCs/>
          <w:u w:val="single"/>
        </w:rPr>
        <w:t>kod produ</w:t>
      </w:r>
      <w:r w:rsidR="00CD408F">
        <w:rPr>
          <w:b/>
          <w:bCs/>
          <w:u w:val="single"/>
        </w:rPr>
        <w:t>centa</w:t>
      </w:r>
      <w:r w:rsidRPr="00293B89">
        <w:rPr>
          <w:b/>
          <w:bCs/>
          <w:u w:val="single"/>
        </w:rPr>
        <w:t xml:space="preserve"> tak, aby Zamawiający mógł bez przeszkód zweryfikować zgodność oferowanego produktu z opisem przedmiotu</w:t>
      </w:r>
      <w:r w:rsidR="005A6A21">
        <w:rPr>
          <w:b/>
          <w:bCs/>
          <w:u w:val="single"/>
        </w:rPr>
        <w:t xml:space="preserve"> - dotyczy poz. 1. W przypadku zaproponowania produktu równoważnego również poz. 2</w:t>
      </w:r>
    </w:p>
    <w:p w14:paraId="64407816" w14:textId="3536121C" w:rsidR="00017B3C" w:rsidRPr="00293B89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 w:rsidRPr="00293B89">
        <w:rPr>
          <w:b/>
          <w:bCs/>
          <w:u w:val="single"/>
        </w:rPr>
        <w:t xml:space="preserve">Oferty bez wymaganych informacji będą odrzucone. </w:t>
      </w:r>
    </w:p>
    <w:p w14:paraId="094D82C9" w14:textId="77777777" w:rsidR="00B92F17" w:rsidRDefault="00017B3C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2F0024">
        <w:rPr>
          <w:b/>
          <w:bCs/>
          <w:u w:val="single"/>
        </w:rPr>
        <w:t xml:space="preserve">owyższy </w:t>
      </w:r>
      <w:r>
        <w:rPr>
          <w:b/>
          <w:bCs/>
          <w:u w:val="single"/>
        </w:rPr>
        <w:t xml:space="preserve">opis </w:t>
      </w:r>
      <w:r w:rsidRPr="002F0024">
        <w:rPr>
          <w:b/>
          <w:bCs/>
          <w:u w:val="single"/>
        </w:rPr>
        <w:t xml:space="preserve"> </w:t>
      </w:r>
      <w:r w:rsidR="00D0673B">
        <w:rPr>
          <w:b/>
          <w:bCs/>
          <w:u w:val="single"/>
        </w:rPr>
        <w:t xml:space="preserve">określa </w:t>
      </w:r>
      <w:r w:rsidRPr="002F0024">
        <w:rPr>
          <w:b/>
          <w:bCs/>
          <w:u w:val="single"/>
        </w:rPr>
        <w:t>minimalne wymogi dotyczące sprzętu komputerowego, Wykonawca, który zaproponuje sprzęt o parametrach mniejszych/niższych niż wymagane będzie podlegał odrzuceniu.</w:t>
      </w:r>
    </w:p>
    <w:p w14:paraId="12AE0521" w14:textId="2E658FE1" w:rsidR="005320EB" w:rsidRPr="00293B89" w:rsidRDefault="005320EB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 jest zobowiązany złożyć wraz z ofertą kartę produktu</w:t>
      </w:r>
      <w:r w:rsidR="00413D70">
        <w:rPr>
          <w:b/>
          <w:bCs/>
          <w:u w:val="single"/>
        </w:rPr>
        <w:t xml:space="preserve"> </w:t>
      </w:r>
      <w:r w:rsidR="00413D70" w:rsidRPr="00205FA5">
        <w:rPr>
          <w:b/>
          <w:bCs/>
          <w:color w:val="000000" w:themeColor="text1"/>
          <w:u w:val="single"/>
        </w:rPr>
        <w:t>- dotyczy poz. 1</w:t>
      </w:r>
      <w:r w:rsidR="00837658">
        <w:rPr>
          <w:b/>
          <w:bCs/>
          <w:color w:val="000000" w:themeColor="text1"/>
          <w:u w:val="single"/>
        </w:rPr>
        <w:t xml:space="preserve"> (laptop)</w:t>
      </w:r>
    </w:p>
    <w:p w14:paraId="59D773FF" w14:textId="77777777" w:rsidR="00B92F17" w:rsidRPr="00DC4483" w:rsidRDefault="00B92F17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3DFAA1F9" w14:textId="3251410F" w:rsidR="005320EB" w:rsidRPr="00DC4483" w:rsidRDefault="005320EB" w:rsidP="005320EB">
      <w:pPr>
        <w:spacing w:after="0"/>
        <w:rPr>
          <w:rFonts w:cs="Calibri"/>
        </w:rPr>
      </w:pPr>
      <w:bookmarkStart w:id="1" w:name="_Hlk180498063"/>
      <w:r w:rsidRPr="00DC4483">
        <w:rPr>
          <w:rFonts w:cs="Calibri"/>
          <w:b/>
          <w:bCs/>
        </w:rPr>
        <w:t>Cena oferty (wartość brutto)</w:t>
      </w:r>
      <w:r w:rsidRPr="00DC4483"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</w:t>
      </w:r>
    </w:p>
    <w:bookmarkEnd w:id="1"/>
    <w:p w14:paraId="490E8A78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07848B93" w14:textId="28E27FC6" w:rsidR="005320EB" w:rsidRPr="00DC4483" w:rsidRDefault="005320EB" w:rsidP="005320EB">
      <w:pPr>
        <w:spacing w:after="0"/>
        <w:rPr>
          <w:rFonts w:cs="Calibri"/>
        </w:rPr>
      </w:pPr>
      <w:r w:rsidRPr="00DC4483">
        <w:rPr>
          <w:rFonts w:cs="Calibri"/>
          <w:b/>
          <w:bCs/>
        </w:rPr>
        <w:t xml:space="preserve">Cena oferty (wartość </w:t>
      </w:r>
      <w:r>
        <w:rPr>
          <w:rFonts w:cs="Calibri"/>
          <w:b/>
          <w:bCs/>
        </w:rPr>
        <w:t>netto</w:t>
      </w:r>
      <w:r w:rsidRPr="00DC4483">
        <w:rPr>
          <w:rFonts w:cs="Calibri"/>
          <w:b/>
          <w:bCs/>
        </w:rPr>
        <w:t>)</w:t>
      </w:r>
      <w:r w:rsidRPr="00DC4483">
        <w:rPr>
          <w:rFonts w:cs="Calibri"/>
        </w:rPr>
        <w:t xml:space="preserve"> ................................................................................</w:t>
      </w:r>
      <w:r>
        <w:rPr>
          <w:rFonts w:cs="Calibri"/>
        </w:rPr>
        <w:t>..</w:t>
      </w:r>
      <w:r w:rsidRPr="00DC4483">
        <w:rPr>
          <w:rFonts w:cs="Calibri"/>
        </w:rPr>
        <w:t>zł (słownie zł:..............................................................................................)</w:t>
      </w:r>
    </w:p>
    <w:p w14:paraId="0DBEB4C5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6829903A" w14:textId="77777777" w:rsidR="00DC4483" w:rsidRPr="00DC4483" w:rsidRDefault="00DC4483" w:rsidP="00DC4483"/>
    <w:p w14:paraId="709C107A" w14:textId="77777777" w:rsidR="004A3C09" w:rsidRPr="00DC4483" w:rsidRDefault="004A3C09" w:rsidP="00DC4483"/>
    <w:sectPr w:rsidR="004A3C09" w:rsidRPr="00DC4483" w:rsidSect="00B7417A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AABD" w14:textId="77777777" w:rsidR="002E0778" w:rsidRDefault="002E0778" w:rsidP="00DC5DAC">
      <w:pPr>
        <w:spacing w:after="0" w:line="240" w:lineRule="auto"/>
      </w:pPr>
      <w:r>
        <w:separator/>
      </w:r>
    </w:p>
  </w:endnote>
  <w:endnote w:type="continuationSeparator" w:id="0">
    <w:p w14:paraId="3B727938" w14:textId="77777777" w:rsidR="002E0778" w:rsidRDefault="002E0778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BE94" w14:textId="01D12D89" w:rsidR="00F615AB" w:rsidRPr="002B6B55" w:rsidRDefault="00023528" w:rsidP="002B6B55">
    <w:pPr>
      <w:pStyle w:val="Stopka"/>
      <w:tabs>
        <w:tab w:val="clear" w:pos="4536"/>
        <w:tab w:val="clear" w:pos="9072"/>
        <w:tab w:val="left" w:pos="2127"/>
      </w:tabs>
      <w:jc w:val="center"/>
      <w:rPr>
        <w:color w:val="000000"/>
        <w:sz w:val="20"/>
        <w:szCs w:val="20"/>
      </w:rPr>
    </w:pPr>
    <w:r w:rsidRPr="00023528">
      <w:rPr>
        <w:noProof/>
        <w:sz w:val="20"/>
        <w:lang w:eastAsia="pl-PL"/>
      </w:rPr>
      <w:drawing>
        <wp:inline distT="0" distB="0" distL="0" distR="0" wp14:anchorId="67F63D90" wp14:editId="31776B54">
          <wp:extent cx="5742940" cy="792480"/>
          <wp:effectExtent l="0" t="0" r="0" b="7620"/>
          <wp:docPr id="490706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3947" w14:textId="77777777" w:rsidR="002E0778" w:rsidRDefault="002E0778" w:rsidP="00DC5DAC">
      <w:pPr>
        <w:spacing w:after="0" w:line="240" w:lineRule="auto"/>
      </w:pPr>
      <w:r>
        <w:separator/>
      </w:r>
    </w:p>
  </w:footnote>
  <w:footnote w:type="continuationSeparator" w:id="0">
    <w:p w14:paraId="4740BFE1" w14:textId="77777777" w:rsidR="002E0778" w:rsidRDefault="002E0778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40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6E4A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779A959E" w:rsidR="00F615AB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82C2F">
      <w:rPr>
        <w:sz w:val="24"/>
        <w:szCs w:val="24"/>
      </w:rPr>
      <w:t>DZIAŁ FUNDUSZY UNIJNYCH</w:t>
    </w:r>
  </w:p>
  <w:p w14:paraId="33D17D89" w14:textId="77777777" w:rsidR="002B6B55" w:rsidRPr="005628E3" w:rsidRDefault="002B6B55" w:rsidP="00DC5DAC">
    <w:pPr>
      <w:tabs>
        <w:tab w:val="left" w:pos="1843"/>
      </w:tabs>
      <w:spacing w:after="0" w:line="240" w:lineRule="auto"/>
      <w:rPr>
        <w:sz w:val="24"/>
        <w:szCs w:val="24"/>
      </w:rPr>
    </w:pP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05FC5574"/>
    <w:multiLevelType w:val="hybridMultilevel"/>
    <w:tmpl w:val="1FC40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34B"/>
    <w:multiLevelType w:val="hybridMultilevel"/>
    <w:tmpl w:val="EDCE98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4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1C202D"/>
    <w:multiLevelType w:val="hybridMultilevel"/>
    <w:tmpl w:val="28C0B5E4"/>
    <w:lvl w:ilvl="0" w:tplc="04150017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9EC47290">
      <w:numFmt w:val="bullet"/>
      <w:lvlText w:val="•"/>
      <w:lvlJc w:val="left"/>
      <w:pPr>
        <w:ind w:left="1871" w:hanging="360"/>
      </w:pPr>
      <w:rPr>
        <w:rFonts w:ascii="Calibri" w:eastAsia="MS Mincho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A273853"/>
    <w:multiLevelType w:val="hybridMultilevel"/>
    <w:tmpl w:val="EC32F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75D"/>
    <w:multiLevelType w:val="hybridMultilevel"/>
    <w:tmpl w:val="6204A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9" w15:restartNumberingAfterBreak="0">
    <w:nsid w:val="3BE56D87"/>
    <w:multiLevelType w:val="hybridMultilevel"/>
    <w:tmpl w:val="33362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007"/>
    <w:multiLevelType w:val="hybridMultilevel"/>
    <w:tmpl w:val="26D4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5E3C"/>
    <w:multiLevelType w:val="hybridMultilevel"/>
    <w:tmpl w:val="D4BE16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672C7"/>
    <w:multiLevelType w:val="hybridMultilevel"/>
    <w:tmpl w:val="FC68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1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9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0188">
    <w:abstractNumId w:val="0"/>
  </w:num>
  <w:num w:numId="4" w16cid:durableId="1387147373">
    <w:abstractNumId w:val="8"/>
  </w:num>
  <w:num w:numId="5" w16cid:durableId="37819721">
    <w:abstractNumId w:val="3"/>
  </w:num>
  <w:num w:numId="6" w16cid:durableId="284236745">
    <w:abstractNumId w:val="11"/>
  </w:num>
  <w:num w:numId="7" w16cid:durableId="397244128">
    <w:abstractNumId w:val="4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8" w16cid:durableId="274169387">
    <w:abstractNumId w:val="10"/>
  </w:num>
  <w:num w:numId="9" w16cid:durableId="1996756107">
    <w:abstractNumId w:val="13"/>
  </w:num>
  <w:num w:numId="10" w16cid:durableId="536360252">
    <w:abstractNumId w:val="9"/>
  </w:num>
  <w:num w:numId="11" w16cid:durableId="1800149503">
    <w:abstractNumId w:val="7"/>
  </w:num>
  <w:num w:numId="12" w16cid:durableId="388576212">
    <w:abstractNumId w:val="6"/>
  </w:num>
  <w:num w:numId="13" w16cid:durableId="281545342">
    <w:abstractNumId w:val="1"/>
  </w:num>
  <w:num w:numId="14" w16cid:durableId="1230191397">
    <w:abstractNumId w:val="14"/>
  </w:num>
  <w:num w:numId="15" w16cid:durableId="1269236158">
    <w:abstractNumId w:val="2"/>
  </w:num>
  <w:num w:numId="16" w16cid:durableId="42981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17B3C"/>
    <w:rsid w:val="00023528"/>
    <w:rsid w:val="0003576D"/>
    <w:rsid w:val="00042472"/>
    <w:rsid w:val="00044E1F"/>
    <w:rsid w:val="00076BA9"/>
    <w:rsid w:val="00082ADA"/>
    <w:rsid w:val="000931B9"/>
    <w:rsid w:val="000A0810"/>
    <w:rsid w:val="000A75B1"/>
    <w:rsid w:val="000B1DDF"/>
    <w:rsid w:val="000C0C93"/>
    <w:rsid w:val="000C209C"/>
    <w:rsid w:val="000C4797"/>
    <w:rsid w:val="000C6789"/>
    <w:rsid w:val="000D6B5B"/>
    <w:rsid w:val="000E5AB0"/>
    <w:rsid w:val="000F2A4D"/>
    <w:rsid w:val="000F7054"/>
    <w:rsid w:val="00112D42"/>
    <w:rsid w:val="00113F6D"/>
    <w:rsid w:val="00114D15"/>
    <w:rsid w:val="0012409D"/>
    <w:rsid w:val="001441A6"/>
    <w:rsid w:val="001454F9"/>
    <w:rsid w:val="001544F6"/>
    <w:rsid w:val="001638DA"/>
    <w:rsid w:val="00174A75"/>
    <w:rsid w:val="00177212"/>
    <w:rsid w:val="001A3A07"/>
    <w:rsid w:val="001C03B0"/>
    <w:rsid w:val="001C377F"/>
    <w:rsid w:val="001C469A"/>
    <w:rsid w:val="001C50B7"/>
    <w:rsid w:val="001C617F"/>
    <w:rsid w:val="001C75DA"/>
    <w:rsid w:val="001D1E73"/>
    <w:rsid w:val="001E1726"/>
    <w:rsid w:val="001E7369"/>
    <w:rsid w:val="001F1746"/>
    <w:rsid w:val="00200195"/>
    <w:rsid w:val="00202C04"/>
    <w:rsid w:val="00203B2D"/>
    <w:rsid w:val="0020536F"/>
    <w:rsid w:val="00205FA5"/>
    <w:rsid w:val="00211835"/>
    <w:rsid w:val="002272B5"/>
    <w:rsid w:val="00230061"/>
    <w:rsid w:val="00236DAC"/>
    <w:rsid w:val="0023749B"/>
    <w:rsid w:val="00260AF2"/>
    <w:rsid w:val="00270BCD"/>
    <w:rsid w:val="00275F5E"/>
    <w:rsid w:val="00286234"/>
    <w:rsid w:val="0029096D"/>
    <w:rsid w:val="00290BF0"/>
    <w:rsid w:val="0029462D"/>
    <w:rsid w:val="002A01A1"/>
    <w:rsid w:val="002A40E0"/>
    <w:rsid w:val="002B3263"/>
    <w:rsid w:val="002B4F7E"/>
    <w:rsid w:val="002B67E7"/>
    <w:rsid w:val="002B6B55"/>
    <w:rsid w:val="002C6A90"/>
    <w:rsid w:val="002D46A0"/>
    <w:rsid w:val="002D4788"/>
    <w:rsid w:val="002E0778"/>
    <w:rsid w:val="002E648A"/>
    <w:rsid w:val="002F5EC5"/>
    <w:rsid w:val="002F6224"/>
    <w:rsid w:val="0031449A"/>
    <w:rsid w:val="0032219A"/>
    <w:rsid w:val="00327D4F"/>
    <w:rsid w:val="00341314"/>
    <w:rsid w:val="003516FB"/>
    <w:rsid w:val="00355BAA"/>
    <w:rsid w:val="00371F07"/>
    <w:rsid w:val="00372E79"/>
    <w:rsid w:val="0037376B"/>
    <w:rsid w:val="003839AD"/>
    <w:rsid w:val="00383E54"/>
    <w:rsid w:val="00397349"/>
    <w:rsid w:val="003A005A"/>
    <w:rsid w:val="003A1481"/>
    <w:rsid w:val="003A593A"/>
    <w:rsid w:val="003C28F7"/>
    <w:rsid w:val="003C4001"/>
    <w:rsid w:val="003C53D9"/>
    <w:rsid w:val="003D28BE"/>
    <w:rsid w:val="003E2F05"/>
    <w:rsid w:val="003F5451"/>
    <w:rsid w:val="004053AB"/>
    <w:rsid w:val="004053BA"/>
    <w:rsid w:val="00406295"/>
    <w:rsid w:val="00413D70"/>
    <w:rsid w:val="00421A6B"/>
    <w:rsid w:val="004227F1"/>
    <w:rsid w:val="0042291D"/>
    <w:rsid w:val="00425078"/>
    <w:rsid w:val="00433BC3"/>
    <w:rsid w:val="00435819"/>
    <w:rsid w:val="00442F16"/>
    <w:rsid w:val="004500D7"/>
    <w:rsid w:val="00463751"/>
    <w:rsid w:val="004827F8"/>
    <w:rsid w:val="00484E1D"/>
    <w:rsid w:val="00485CE9"/>
    <w:rsid w:val="00496F81"/>
    <w:rsid w:val="004A1673"/>
    <w:rsid w:val="004A3C09"/>
    <w:rsid w:val="004A5BD9"/>
    <w:rsid w:val="004B453F"/>
    <w:rsid w:val="004D511D"/>
    <w:rsid w:val="004E0E4E"/>
    <w:rsid w:val="004E2B4A"/>
    <w:rsid w:val="004E3707"/>
    <w:rsid w:val="004E6044"/>
    <w:rsid w:val="004E7411"/>
    <w:rsid w:val="004F0259"/>
    <w:rsid w:val="00502A37"/>
    <w:rsid w:val="00510486"/>
    <w:rsid w:val="00525B89"/>
    <w:rsid w:val="005320EB"/>
    <w:rsid w:val="005451A3"/>
    <w:rsid w:val="00552ACE"/>
    <w:rsid w:val="0055622F"/>
    <w:rsid w:val="005614FA"/>
    <w:rsid w:val="00565909"/>
    <w:rsid w:val="00572C1A"/>
    <w:rsid w:val="00576779"/>
    <w:rsid w:val="005851C6"/>
    <w:rsid w:val="00585F69"/>
    <w:rsid w:val="00591777"/>
    <w:rsid w:val="00596753"/>
    <w:rsid w:val="005975E3"/>
    <w:rsid w:val="005A00DA"/>
    <w:rsid w:val="005A5418"/>
    <w:rsid w:val="005A5B49"/>
    <w:rsid w:val="005A6A21"/>
    <w:rsid w:val="005A7B23"/>
    <w:rsid w:val="005B4613"/>
    <w:rsid w:val="005C4436"/>
    <w:rsid w:val="005C5211"/>
    <w:rsid w:val="005D05A0"/>
    <w:rsid w:val="005D10D6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27144"/>
    <w:rsid w:val="006309C5"/>
    <w:rsid w:val="00634D12"/>
    <w:rsid w:val="006403D7"/>
    <w:rsid w:val="006445AC"/>
    <w:rsid w:val="0065043B"/>
    <w:rsid w:val="00674E30"/>
    <w:rsid w:val="006A1D71"/>
    <w:rsid w:val="006A6FF3"/>
    <w:rsid w:val="006B0C94"/>
    <w:rsid w:val="006B76E2"/>
    <w:rsid w:val="006C270B"/>
    <w:rsid w:val="006C5E66"/>
    <w:rsid w:val="006C5ED0"/>
    <w:rsid w:val="006C7E2D"/>
    <w:rsid w:val="006D0677"/>
    <w:rsid w:val="006D1FC6"/>
    <w:rsid w:val="006D2128"/>
    <w:rsid w:val="006E42E6"/>
    <w:rsid w:val="006E7767"/>
    <w:rsid w:val="006F1421"/>
    <w:rsid w:val="006F57FC"/>
    <w:rsid w:val="00703B24"/>
    <w:rsid w:val="00710783"/>
    <w:rsid w:val="007116E0"/>
    <w:rsid w:val="00715D91"/>
    <w:rsid w:val="007174BF"/>
    <w:rsid w:val="00722EF7"/>
    <w:rsid w:val="00724E27"/>
    <w:rsid w:val="00740DD7"/>
    <w:rsid w:val="00746718"/>
    <w:rsid w:val="00747021"/>
    <w:rsid w:val="00750B05"/>
    <w:rsid w:val="00752FDF"/>
    <w:rsid w:val="007702D8"/>
    <w:rsid w:val="00781AE0"/>
    <w:rsid w:val="0078686D"/>
    <w:rsid w:val="00787BFF"/>
    <w:rsid w:val="00795E68"/>
    <w:rsid w:val="007A54F7"/>
    <w:rsid w:val="007A77EF"/>
    <w:rsid w:val="007B5727"/>
    <w:rsid w:val="007C5617"/>
    <w:rsid w:val="007C67C3"/>
    <w:rsid w:val="007C787E"/>
    <w:rsid w:val="007D0FD5"/>
    <w:rsid w:val="007F0781"/>
    <w:rsid w:val="007F470A"/>
    <w:rsid w:val="007F6C37"/>
    <w:rsid w:val="008130AF"/>
    <w:rsid w:val="00816C41"/>
    <w:rsid w:val="008233FE"/>
    <w:rsid w:val="00827960"/>
    <w:rsid w:val="00835D9D"/>
    <w:rsid w:val="00837658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97FBA"/>
    <w:rsid w:val="008A1149"/>
    <w:rsid w:val="008A183A"/>
    <w:rsid w:val="008A1F1C"/>
    <w:rsid w:val="008B166D"/>
    <w:rsid w:val="008B6525"/>
    <w:rsid w:val="008D06C9"/>
    <w:rsid w:val="008E1999"/>
    <w:rsid w:val="008E572A"/>
    <w:rsid w:val="008E5C6D"/>
    <w:rsid w:val="008F22B8"/>
    <w:rsid w:val="008F5110"/>
    <w:rsid w:val="009017FF"/>
    <w:rsid w:val="00924E43"/>
    <w:rsid w:val="00924E7D"/>
    <w:rsid w:val="00934FDD"/>
    <w:rsid w:val="00955217"/>
    <w:rsid w:val="0096488D"/>
    <w:rsid w:val="009648C0"/>
    <w:rsid w:val="00967741"/>
    <w:rsid w:val="0098380D"/>
    <w:rsid w:val="00991F21"/>
    <w:rsid w:val="00993553"/>
    <w:rsid w:val="009960BE"/>
    <w:rsid w:val="009969DF"/>
    <w:rsid w:val="009E75D1"/>
    <w:rsid w:val="009F18B2"/>
    <w:rsid w:val="009F37E2"/>
    <w:rsid w:val="00A00C52"/>
    <w:rsid w:val="00A02EEC"/>
    <w:rsid w:val="00A07E48"/>
    <w:rsid w:val="00A12D44"/>
    <w:rsid w:val="00A16099"/>
    <w:rsid w:val="00A174B6"/>
    <w:rsid w:val="00A25014"/>
    <w:rsid w:val="00A3367C"/>
    <w:rsid w:val="00A34111"/>
    <w:rsid w:val="00A341D2"/>
    <w:rsid w:val="00A357E9"/>
    <w:rsid w:val="00A37864"/>
    <w:rsid w:val="00A417D4"/>
    <w:rsid w:val="00A61028"/>
    <w:rsid w:val="00A61EDA"/>
    <w:rsid w:val="00A65C43"/>
    <w:rsid w:val="00A6792C"/>
    <w:rsid w:val="00A67E4D"/>
    <w:rsid w:val="00A7238D"/>
    <w:rsid w:val="00A83F12"/>
    <w:rsid w:val="00A91392"/>
    <w:rsid w:val="00A92BE4"/>
    <w:rsid w:val="00A936CD"/>
    <w:rsid w:val="00AA59BF"/>
    <w:rsid w:val="00AB51D7"/>
    <w:rsid w:val="00AB5D0C"/>
    <w:rsid w:val="00AD069F"/>
    <w:rsid w:val="00AD3CE3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039D"/>
    <w:rsid w:val="00B42390"/>
    <w:rsid w:val="00B438C0"/>
    <w:rsid w:val="00B51DE2"/>
    <w:rsid w:val="00B62468"/>
    <w:rsid w:val="00B6472C"/>
    <w:rsid w:val="00B66977"/>
    <w:rsid w:val="00B7417A"/>
    <w:rsid w:val="00B80B03"/>
    <w:rsid w:val="00B80C5F"/>
    <w:rsid w:val="00B92973"/>
    <w:rsid w:val="00B92F17"/>
    <w:rsid w:val="00B97567"/>
    <w:rsid w:val="00BA360C"/>
    <w:rsid w:val="00BA3FCF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D63"/>
    <w:rsid w:val="00C6297A"/>
    <w:rsid w:val="00C660AB"/>
    <w:rsid w:val="00C6708A"/>
    <w:rsid w:val="00C77C1C"/>
    <w:rsid w:val="00C82C2F"/>
    <w:rsid w:val="00C928B8"/>
    <w:rsid w:val="00C946B7"/>
    <w:rsid w:val="00C968B3"/>
    <w:rsid w:val="00CA3387"/>
    <w:rsid w:val="00CC35A3"/>
    <w:rsid w:val="00CC39AF"/>
    <w:rsid w:val="00CC3C86"/>
    <w:rsid w:val="00CC4C81"/>
    <w:rsid w:val="00CC68CA"/>
    <w:rsid w:val="00CC7883"/>
    <w:rsid w:val="00CD0DF8"/>
    <w:rsid w:val="00CD1910"/>
    <w:rsid w:val="00CD408F"/>
    <w:rsid w:val="00CE3256"/>
    <w:rsid w:val="00CE4E8E"/>
    <w:rsid w:val="00CF0A37"/>
    <w:rsid w:val="00D0241E"/>
    <w:rsid w:val="00D04A36"/>
    <w:rsid w:val="00D0673B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4483"/>
    <w:rsid w:val="00DC5DAC"/>
    <w:rsid w:val="00DD2589"/>
    <w:rsid w:val="00DD6616"/>
    <w:rsid w:val="00DE151C"/>
    <w:rsid w:val="00DE1591"/>
    <w:rsid w:val="00DE3740"/>
    <w:rsid w:val="00DE3DF8"/>
    <w:rsid w:val="00DF56F4"/>
    <w:rsid w:val="00DF5A05"/>
    <w:rsid w:val="00E02724"/>
    <w:rsid w:val="00E0275F"/>
    <w:rsid w:val="00E07F9E"/>
    <w:rsid w:val="00E22E60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32AC"/>
    <w:rsid w:val="00E765FC"/>
    <w:rsid w:val="00EA0AAF"/>
    <w:rsid w:val="00EB50C7"/>
    <w:rsid w:val="00EC1403"/>
    <w:rsid w:val="00ED263B"/>
    <w:rsid w:val="00ED55D5"/>
    <w:rsid w:val="00EE1B8D"/>
    <w:rsid w:val="00EE2D73"/>
    <w:rsid w:val="00EE2E85"/>
    <w:rsid w:val="00EE61AF"/>
    <w:rsid w:val="00EE6421"/>
    <w:rsid w:val="00EE76E2"/>
    <w:rsid w:val="00F0487E"/>
    <w:rsid w:val="00F04BAC"/>
    <w:rsid w:val="00F204FA"/>
    <w:rsid w:val="00F21DE7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32BE"/>
    <w:rsid w:val="00FA469C"/>
    <w:rsid w:val="00FA4C8A"/>
    <w:rsid w:val="00FB1072"/>
    <w:rsid w:val="00FB4C3E"/>
    <w:rsid w:val="00FB643F"/>
    <w:rsid w:val="00FB6AC0"/>
    <w:rsid w:val="00FD0F25"/>
    <w:rsid w:val="00FE1034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D77D26"/>
  <w15:docId w15:val="{6740DCDE-C212-4DE9-B6F7-36A338B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A54F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06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28</TotalTime>
  <Pages>9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16</cp:revision>
  <cp:lastPrinted>2024-10-25T10:33:00Z</cp:lastPrinted>
  <dcterms:created xsi:type="dcterms:W3CDTF">2024-10-24T09:32:00Z</dcterms:created>
  <dcterms:modified xsi:type="dcterms:W3CDTF">2024-11-08T10:20:00Z</dcterms:modified>
</cp:coreProperties>
</file>