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F753" w14:textId="77777777" w:rsidR="00BD45B4" w:rsidRDefault="00BD45B4" w:rsidP="00BD45B4">
      <w:r>
        <w:t xml:space="preserve">Opracowanie dedykowanej wtyczki do Geoservera w wersji </w:t>
      </w:r>
      <w:r>
        <w:rPr>
          <w:rStyle w:val="ui-provider"/>
        </w:rPr>
        <w:t xml:space="preserve">2.24.3, która rozwiąże </w:t>
      </w:r>
      <w:r>
        <w:t>problem podwójnego logowania w aplikacjach mapowych Portal for ArcGIS (Geoportal ARiMR).</w:t>
      </w:r>
    </w:p>
    <w:p w14:paraId="4706E06D" w14:textId="77777777" w:rsidR="00BD45B4" w:rsidRDefault="00BD45B4" w:rsidP="00BD45B4"/>
    <w:p w14:paraId="6DDC950E" w14:textId="77777777" w:rsidR="00BD45B4" w:rsidRDefault="00BD45B4" w:rsidP="00BD45B4">
      <w:r>
        <w:t>Zamawiający posiada system informatyczny Geoportal ARiMR (</w:t>
      </w:r>
      <w:hyperlink r:id="rId7" w:history="1">
        <w:r>
          <w:rPr>
            <w:rStyle w:val="Hipercze"/>
          </w:rPr>
          <w:t>https://geoportal.arimr.gov.pl</w:t>
        </w:r>
      </w:hyperlink>
      <w:r>
        <w:t xml:space="preserve">), w którym jako komponenty wykorzystano technologię ESRI (Portal for ArcGiS – PFAG </w:t>
      </w:r>
      <w:hyperlink r:id="rId8" w:history="1">
        <w:r>
          <w:rPr>
            <w:rStyle w:val="Hipercze"/>
          </w:rPr>
          <w:t>https://enterprise.arcgis.com/en/portal/</w:t>
        </w:r>
      </w:hyperlink>
      <w:r>
        <w:t xml:space="preserve">) oraz jako serwery aplikacyjne (udostepniające usługi danych przestrzennych np. WMS, WFS, WMTS) – opensource-owe Geoservery. </w:t>
      </w:r>
      <w:hyperlink r:id="rId9" w:history="1">
        <w:r>
          <w:rPr>
            <w:rStyle w:val="Hipercze"/>
          </w:rPr>
          <w:t>https://geoserver.org/</w:t>
        </w:r>
      </w:hyperlink>
      <w:r>
        <w:t>.</w:t>
      </w:r>
    </w:p>
    <w:p w14:paraId="424F23A9" w14:textId="77777777" w:rsidR="00BD45B4" w:rsidRDefault="00BD45B4" w:rsidP="00BD45B4"/>
    <w:p w14:paraId="7117E1AF" w14:textId="77777777" w:rsidR="00BD45B4" w:rsidRDefault="00BD45B4" w:rsidP="00BD45B4">
      <w:r>
        <w:t>W rozwiązaniu aplikacje mapowe dostępne i udostępniane przez PFAG, wymagają autoryzacji kontem z bazy tożsamości środowiska ArcGis oraz w związku z tym, że udostępniają dane przestrzenne, które są serowane przez Geoservery, wymagają także autoryzacji kontem użytkownika na Geoserverach.</w:t>
      </w:r>
    </w:p>
    <w:p w14:paraId="3C39E7DE" w14:textId="77777777" w:rsidR="00BD45B4" w:rsidRDefault="00BD45B4" w:rsidP="00BD45B4"/>
    <w:p w14:paraId="1480FBB4" w14:textId="77777777" w:rsidR="00BD45B4" w:rsidRDefault="00BD45B4" w:rsidP="00BD45B4">
      <w:r>
        <w:t>W związku, z potrzebą optymalizacji rozwiązania Geoportal, przedmiotem zamówienia jest stworzenie rozszerzenia do Geoservera - pluginu, który powinien działać w następujący sposób:</w:t>
      </w:r>
    </w:p>
    <w:p w14:paraId="3344E9E1" w14:textId="77777777" w:rsidR="00BD45B4" w:rsidRDefault="00BD45B4" w:rsidP="00BD45B4"/>
    <w:p w14:paraId="75CD2D22" w14:textId="77777777" w:rsidR="00BD45B4" w:rsidRDefault="00BD45B4" w:rsidP="00BD45B4">
      <w:r>
        <w:t>Tworzony plugin, musi autoryzować użytkownika na podstawie tokenu zapisanego w cookie, a który jest tworzony po zalogowaniu się użytkownika w Portal For ArcGIS. Plugin do Geoservera byłby co do zasady działania, wzorowany na istniejącym pluginie authkey (</w:t>
      </w:r>
      <w:hyperlink r:id="rId10" w:history="1">
        <w:r>
          <w:rPr>
            <w:rStyle w:val="Hipercze"/>
          </w:rPr>
          <w:t>https://docs.geoserver.org/2.23.x/en/user/extensions/authkey/index.html</w:t>
        </w:r>
      </w:hyperlink>
      <w:r>
        <w:t>), ale zamiast statycznego klucza rozkodowany byłby token, z którego będzie ekstraktowana nazwa użytkownika. Sposób obsługi pluginu od strony intefejsu użytkownika Geoservera, powinien być analogiczny jak rozszerzenia authkey. Po poprawnej weryfikacji użytkownika i jego uprawnień po stronie Geoservera, musi nastąpić odpowiedź na żądanie Portalu (lub jej brak) w zależności od posiadanych uprawnień użytkownika.</w:t>
      </w:r>
    </w:p>
    <w:p w14:paraId="5B496DBB" w14:textId="77777777" w:rsidR="00BD45B4" w:rsidRDefault="00BD45B4" w:rsidP="00BD45B4">
      <w:pPr>
        <w:pStyle w:val="NormalnyWeb"/>
        <w:spacing w:before="120" w:beforeAutospacing="0" w:after="120" w:afterAutospacing="0"/>
      </w:pPr>
      <w:r>
        <w:t>Dodatkowo, niezbędne jest zaimplementowanie logowania autoryzacji udanych/nieudanych w ramach pluginu po stronie Geoservera. W przypadku wystąpienia cookie autoryzacyjnego konieczne jest odnotowanie fakt pozytywnego zalogowania lub błędnego. Za błędne należy uznać brak dostępu dla danego użytkownika do danej usługi. W przypadku braku cookie można dany fakt logować lub pominąć ze względu na to że przy dostępie ze strony geoservera można używać kilku filtrów autoryzacyjnych i autoryzacja może nastąpić dopiero na kolejnym.</w:t>
      </w:r>
    </w:p>
    <w:p w14:paraId="2B038CDB" w14:textId="77777777" w:rsidR="00BD45B4" w:rsidRDefault="00BD45B4" w:rsidP="00BD45B4">
      <w:pPr>
        <w:pStyle w:val="NormalnyWeb"/>
        <w:spacing w:before="120" w:beforeAutospacing="0" w:after="120" w:afterAutospacing="0"/>
      </w:pPr>
      <w:r>
        <w:t>Rozwiązanie (plugin), powinno działać poprawnie z wersją Geoservera 2.24.3 i być napisane w taki sposób, aby możliwy był upgrade w przyszłości na wyższe wersje.</w:t>
      </w:r>
    </w:p>
    <w:p w14:paraId="7F92A32C" w14:textId="77777777" w:rsidR="004A4FF3" w:rsidRDefault="004A4FF3"/>
    <w:sectPr w:rsidR="004A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E43E" w14:textId="77777777" w:rsidR="00B16A4D" w:rsidRDefault="00B16A4D" w:rsidP="00BD45B4">
      <w:r>
        <w:separator/>
      </w:r>
    </w:p>
  </w:endnote>
  <w:endnote w:type="continuationSeparator" w:id="0">
    <w:p w14:paraId="48F31ED5" w14:textId="77777777" w:rsidR="00B16A4D" w:rsidRDefault="00B16A4D" w:rsidP="00BD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EE1C" w14:textId="77777777" w:rsidR="00B16A4D" w:rsidRDefault="00B16A4D" w:rsidP="00BD45B4">
      <w:r>
        <w:separator/>
      </w:r>
    </w:p>
  </w:footnote>
  <w:footnote w:type="continuationSeparator" w:id="0">
    <w:p w14:paraId="360CE78A" w14:textId="77777777" w:rsidR="00B16A4D" w:rsidRDefault="00B16A4D" w:rsidP="00BD4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B4"/>
    <w:rsid w:val="004A4FF3"/>
    <w:rsid w:val="00B16A4D"/>
    <w:rsid w:val="00BD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A0293"/>
  <w15:chartTrackingRefBased/>
  <w15:docId w15:val="{C262945A-62F5-4C93-87CE-39D87600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5B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45B4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D45B4"/>
  </w:style>
  <w:style w:type="paragraph" w:styleId="Stopka">
    <w:name w:val="footer"/>
    <w:basedOn w:val="Normalny"/>
    <w:link w:val="StopkaZnak"/>
    <w:uiPriority w:val="99"/>
    <w:unhideWhenUsed/>
    <w:rsid w:val="00BD45B4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D45B4"/>
  </w:style>
  <w:style w:type="character" w:styleId="Hipercze">
    <w:name w:val="Hyperlink"/>
    <w:basedOn w:val="Domylnaczcionkaakapitu"/>
    <w:uiPriority w:val="99"/>
    <w:semiHidden/>
    <w:unhideWhenUsed/>
    <w:rsid w:val="00BD45B4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BD45B4"/>
    <w:pPr>
      <w:spacing w:before="100" w:beforeAutospacing="1" w:after="100" w:afterAutospacing="1"/>
    </w:pPr>
    <w:rPr>
      <w:lang w:eastAsia="pl-PL"/>
    </w:rPr>
  </w:style>
  <w:style w:type="character" w:customStyle="1" w:styleId="ui-provider">
    <w:name w:val="ui-provider"/>
    <w:basedOn w:val="Domylnaczcionkaakapitu"/>
    <w:rsid w:val="00BD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erprise.arcgis.com/en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oportal.arim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geoserver.org/2.23.x/en/user/extensions/authkey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server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3E1CFC9-9CB1-40DD-905E-C2DC365CE5D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2280</Characters>
  <Application>Microsoft Office Word</Application>
  <DocSecurity>0</DocSecurity>
  <Lines>19</Lines>
  <Paragraphs>5</Paragraphs>
  <ScaleCrop>false</ScaleCrop>
  <Company>ARiMR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Michalski Ryszard</dc:creator>
  <cp:keywords/>
  <dc:description/>
  <cp:lastModifiedBy>Michalski Ryszard</cp:lastModifiedBy>
  <cp:revision>1</cp:revision>
  <dcterms:created xsi:type="dcterms:W3CDTF">2024-06-18T11:32:00Z</dcterms:created>
  <dcterms:modified xsi:type="dcterms:W3CDTF">2024-06-18T11:35:00Z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03dbc6c7-3f56-4744-9ec1-23e0f5b74e6d</vt:lpwstr>
  </property>
  <property fmtid="{D5CDD505-2E9C-101B-9397-08002B2CF9AE}" pid="3" name="bjClsUserRVM">
    <vt:lpwstr>[]</vt:lpwstr>
  </property>
  <property fmtid="{D5CDD505-2E9C-101B-9397-08002B2CF9AE}" pid="4" name="bjSaver">
    <vt:lpwstr>QKknA/B92oyc2pI0hTP/lUexYH5NHZMJ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